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31" w:rsidRDefault="004652F0" w:rsidP="004652F0">
      <w:pPr>
        <w:tabs>
          <w:tab w:val="right" w:pos="9639"/>
        </w:tabs>
        <w:ind w:left="810" w:hanging="810"/>
        <w:jc w:val="center"/>
        <w:rPr>
          <w:b/>
          <w:bCs/>
          <w:sz w:val="24"/>
          <w:szCs w:val="24"/>
        </w:rPr>
      </w:pPr>
      <w:r>
        <w:rPr>
          <w:b/>
          <w:bCs/>
          <w:sz w:val="24"/>
          <w:szCs w:val="24"/>
        </w:rPr>
        <w:t xml:space="preserve">Review Exercises </w:t>
      </w:r>
    </w:p>
    <w:p w:rsidR="004652F0" w:rsidRDefault="004652F0" w:rsidP="004652F0">
      <w:pPr>
        <w:tabs>
          <w:tab w:val="right" w:pos="9639"/>
        </w:tabs>
        <w:ind w:left="810" w:hanging="810"/>
        <w:jc w:val="center"/>
        <w:rPr>
          <w:b/>
          <w:bCs/>
          <w:sz w:val="24"/>
          <w:szCs w:val="24"/>
        </w:rPr>
      </w:pPr>
      <w:proofErr w:type="gramStart"/>
      <w:r>
        <w:rPr>
          <w:b/>
          <w:bCs/>
          <w:sz w:val="24"/>
          <w:szCs w:val="24"/>
        </w:rPr>
        <w:t>for</w:t>
      </w:r>
      <w:proofErr w:type="gramEnd"/>
      <w:r>
        <w:rPr>
          <w:b/>
          <w:bCs/>
          <w:sz w:val="24"/>
          <w:szCs w:val="24"/>
        </w:rPr>
        <w:t xml:space="preserve"> Supplementary Exam</w:t>
      </w:r>
    </w:p>
    <w:p w:rsidR="004652F0" w:rsidRDefault="004652F0" w:rsidP="004652F0">
      <w:pPr>
        <w:tabs>
          <w:tab w:val="right" w:pos="9639"/>
        </w:tabs>
        <w:ind w:left="810" w:hanging="810"/>
        <w:jc w:val="center"/>
        <w:rPr>
          <w:sz w:val="24"/>
          <w:szCs w:val="24"/>
        </w:rPr>
      </w:pPr>
      <w:r>
        <w:rPr>
          <w:b/>
          <w:bCs/>
          <w:sz w:val="24"/>
          <w:szCs w:val="24"/>
        </w:rPr>
        <w:t xml:space="preserve">Subject: </w:t>
      </w:r>
      <w:r>
        <w:rPr>
          <w:sz w:val="24"/>
          <w:szCs w:val="24"/>
        </w:rPr>
        <w:t>Business and Economic Statistics</w:t>
      </w:r>
    </w:p>
    <w:p w:rsidR="004652F0" w:rsidRPr="004652F0" w:rsidRDefault="004652F0" w:rsidP="004652F0">
      <w:pPr>
        <w:tabs>
          <w:tab w:val="right" w:pos="9639"/>
        </w:tabs>
        <w:ind w:left="810" w:hanging="810"/>
        <w:jc w:val="center"/>
        <w:rPr>
          <w:sz w:val="24"/>
          <w:szCs w:val="24"/>
        </w:rPr>
      </w:pPr>
    </w:p>
    <w:p w:rsidR="00E35EFF" w:rsidRPr="00A05479" w:rsidRDefault="004A2B01" w:rsidP="004A45A6">
      <w:pPr>
        <w:tabs>
          <w:tab w:val="right" w:pos="9639"/>
        </w:tabs>
        <w:ind w:left="810" w:hanging="810"/>
        <w:rPr>
          <w:rFonts w:ascii="Cambria Math" w:hAnsi="Cambria Math"/>
          <w:sz w:val="24"/>
          <w:szCs w:val="24"/>
        </w:rPr>
      </w:pPr>
      <w:r w:rsidRPr="00A05479">
        <w:rPr>
          <w:rFonts w:ascii="Cambria Math" w:hAnsi="Cambria Math"/>
          <w:b/>
          <w:bCs/>
          <w:sz w:val="24"/>
          <w:szCs w:val="24"/>
        </w:rPr>
        <w:t>Part</w:t>
      </w:r>
      <w:r w:rsidR="006C6C15" w:rsidRPr="00A05479">
        <w:rPr>
          <w:rFonts w:ascii="Cambria Math" w:hAnsi="Cambria Math"/>
          <w:b/>
          <w:bCs/>
          <w:sz w:val="24"/>
          <w:szCs w:val="24"/>
        </w:rPr>
        <w:t xml:space="preserve"> </w:t>
      </w:r>
      <w:r w:rsidRPr="00A05479">
        <w:rPr>
          <w:rFonts w:ascii="Cambria Math" w:hAnsi="Cambria Math"/>
          <w:b/>
          <w:bCs/>
          <w:sz w:val="24"/>
          <w:szCs w:val="24"/>
        </w:rPr>
        <w:t>A:</w:t>
      </w:r>
      <w:r w:rsidRPr="00A05479">
        <w:rPr>
          <w:rFonts w:ascii="Cambria Math" w:hAnsi="Cambria Math"/>
          <w:sz w:val="24"/>
          <w:szCs w:val="24"/>
        </w:rPr>
        <w:t xml:space="preserve"> </w:t>
      </w:r>
      <w:r w:rsidR="00D54D39" w:rsidRPr="00A05479">
        <w:rPr>
          <w:rFonts w:ascii="Cambria Math" w:hAnsi="Cambria Math"/>
          <w:sz w:val="24"/>
          <w:szCs w:val="24"/>
        </w:rPr>
        <w:t xml:space="preserve"> </w:t>
      </w:r>
      <w:r w:rsidR="00E90F7B" w:rsidRPr="00A05479">
        <w:rPr>
          <w:rFonts w:ascii="Cambria Math" w:hAnsi="Cambria Math"/>
          <w:sz w:val="24"/>
          <w:szCs w:val="24"/>
        </w:rPr>
        <w:t xml:space="preserve">Choose the correct </w:t>
      </w:r>
      <w:r w:rsidR="00D54D39" w:rsidRPr="00A05479">
        <w:rPr>
          <w:rFonts w:ascii="Cambria Math" w:hAnsi="Cambria Math"/>
          <w:sz w:val="24"/>
          <w:szCs w:val="24"/>
        </w:rPr>
        <w:t>answer</w:t>
      </w:r>
      <w:r w:rsidR="008B0D8E" w:rsidRPr="00A05479">
        <w:rPr>
          <w:rFonts w:ascii="Cambria Math" w:hAnsi="Cambria Math"/>
          <w:sz w:val="24"/>
          <w:szCs w:val="24"/>
        </w:rPr>
        <w:t xml:space="preserve"> by circling</w:t>
      </w:r>
      <w:r w:rsidR="00D54D39" w:rsidRPr="00A05479">
        <w:rPr>
          <w:rFonts w:ascii="Cambria Math" w:hAnsi="Cambria Math"/>
          <w:sz w:val="24"/>
          <w:szCs w:val="24"/>
        </w:rPr>
        <w:t xml:space="preserve"> </w:t>
      </w:r>
      <w:r w:rsidR="00D54D39" w:rsidRPr="00A05479">
        <w:rPr>
          <w:rFonts w:ascii="Cambria Math" w:hAnsi="Cambria Math"/>
          <w:b/>
          <w:bCs/>
          <w:sz w:val="24"/>
          <w:szCs w:val="24"/>
        </w:rPr>
        <w:t>A</w:t>
      </w:r>
      <w:r w:rsidR="00E90F7B" w:rsidRPr="00A05479">
        <w:rPr>
          <w:rFonts w:ascii="Cambria Math" w:hAnsi="Cambria Math"/>
          <w:sz w:val="24"/>
          <w:szCs w:val="24"/>
        </w:rPr>
        <w:t xml:space="preserve">, </w:t>
      </w:r>
      <w:r w:rsidR="00D54D39" w:rsidRPr="00A05479">
        <w:rPr>
          <w:rFonts w:ascii="Cambria Math" w:hAnsi="Cambria Math"/>
          <w:b/>
          <w:bCs/>
          <w:sz w:val="24"/>
          <w:szCs w:val="24"/>
        </w:rPr>
        <w:t>B</w:t>
      </w:r>
      <w:r w:rsidR="00E90F7B" w:rsidRPr="00A05479">
        <w:rPr>
          <w:rFonts w:ascii="Cambria Math" w:hAnsi="Cambria Math"/>
          <w:sz w:val="24"/>
          <w:szCs w:val="24"/>
        </w:rPr>
        <w:t>,</w:t>
      </w:r>
      <w:r w:rsidR="00D54D39" w:rsidRPr="00A05479">
        <w:rPr>
          <w:rFonts w:ascii="Cambria Math" w:hAnsi="Cambria Math"/>
          <w:sz w:val="24"/>
          <w:szCs w:val="24"/>
        </w:rPr>
        <w:t xml:space="preserve"> </w:t>
      </w:r>
      <w:r w:rsidR="00D54D39" w:rsidRPr="00A05479">
        <w:rPr>
          <w:rFonts w:ascii="Cambria Math" w:hAnsi="Cambria Math"/>
          <w:b/>
          <w:bCs/>
          <w:sz w:val="24"/>
          <w:szCs w:val="24"/>
        </w:rPr>
        <w:t>C</w:t>
      </w:r>
      <w:r w:rsidR="00E90F7B" w:rsidRPr="00A05479">
        <w:rPr>
          <w:rFonts w:ascii="Cambria Math" w:hAnsi="Cambria Math"/>
          <w:sz w:val="24"/>
          <w:szCs w:val="24"/>
        </w:rPr>
        <w:t xml:space="preserve">, or </w:t>
      </w:r>
      <w:r w:rsidR="00D54D39" w:rsidRPr="00A05479">
        <w:rPr>
          <w:rFonts w:ascii="Cambria Math" w:hAnsi="Cambria Math"/>
          <w:b/>
          <w:bCs/>
          <w:sz w:val="24"/>
          <w:szCs w:val="24"/>
        </w:rPr>
        <w:t>D</w:t>
      </w:r>
      <w:r w:rsidR="0024342D" w:rsidRPr="00A05479">
        <w:rPr>
          <w:rFonts w:ascii="Cambria Math" w:hAnsi="Cambria Math"/>
          <w:b/>
          <w:bCs/>
          <w:sz w:val="24"/>
          <w:szCs w:val="24"/>
        </w:rPr>
        <w:t xml:space="preserve"> </w:t>
      </w:r>
      <w:r w:rsidR="004A45A6" w:rsidRPr="00A05479">
        <w:rPr>
          <w:rFonts w:ascii="Cambria Math" w:hAnsi="Cambria Math"/>
          <w:b/>
          <w:bCs/>
          <w:sz w:val="24"/>
          <w:szCs w:val="24"/>
        </w:rPr>
        <w:tab/>
      </w:r>
      <w:r w:rsidR="00712471" w:rsidRPr="00A05479">
        <w:rPr>
          <w:rFonts w:ascii="Cambria Math" w:hAnsi="Cambria Math"/>
          <w:sz w:val="24"/>
          <w:szCs w:val="24"/>
        </w:rPr>
        <w:tab/>
      </w:r>
    </w:p>
    <w:p w:rsidR="003C08DF" w:rsidRPr="00A05479" w:rsidRDefault="003C08DF" w:rsidP="00322BF4">
      <w:pPr>
        <w:pStyle w:val="ListParagraph"/>
        <w:numPr>
          <w:ilvl w:val="0"/>
          <w:numId w:val="1"/>
        </w:numPr>
        <w:ind w:left="448" w:hanging="448"/>
        <w:rPr>
          <w:rFonts w:ascii="Cambria Math" w:hAnsi="Cambria Math"/>
          <w:sz w:val="24"/>
          <w:szCs w:val="24"/>
        </w:rPr>
        <w:sectPr w:rsidR="003C08DF" w:rsidRPr="00A05479" w:rsidSect="009B0818">
          <w:type w:val="continuous"/>
          <w:pgSz w:w="11907" w:h="16840" w:code="9"/>
          <w:pgMar w:top="1134" w:right="1134" w:bottom="1134" w:left="1134" w:header="720" w:footer="720" w:gutter="0"/>
          <w:cols w:space="720"/>
          <w:docGrid w:linePitch="272"/>
        </w:sectPr>
      </w:pPr>
    </w:p>
    <w:p w:rsidR="00D20840" w:rsidRPr="00A05479" w:rsidRDefault="00A05479" w:rsidP="00322BF4">
      <w:pPr>
        <w:pStyle w:val="ListParagraph"/>
        <w:numPr>
          <w:ilvl w:val="0"/>
          <w:numId w:val="1"/>
        </w:numPr>
        <w:ind w:left="462" w:hanging="462"/>
        <w:rPr>
          <w:rFonts w:ascii="Cambria Math" w:hAnsi="Cambria Math"/>
          <w:b/>
          <w:bCs/>
          <w:sz w:val="24"/>
          <w:szCs w:val="24"/>
        </w:rPr>
      </w:pPr>
      <w:r>
        <w:rPr>
          <w:rFonts w:ascii="Cambria Math" w:hAnsi="Cambria Math"/>
          <w:sz w:val="24"/>
          <w:szCs w:val="24"/>
        </w:rPr>
        <w:lastRenderedPageBreak/>
        <w:t>The sampling error is</w:t>
      </w:r>
    </w:p>
    <w:p w:rsidR="00D20840" w:rsidRPr="00A05479" w:rsidRDefault="00A05479" w:rsidP="00322BF4">
      <w:pPr>
        <w:pStyle w:val="ListParagraph"/>
        <w:numPr>
          <w:ilvl w:val="0"/>
          <w:numId w:val="2"/>
        </w:numPr>
        <w:ind w:left="868" w:hanging="364"/>
        <w:rPr>
          <w:rFonts w:ascii="Cambria Math" w:hAnsi="Cambria Math"/>
          <w:b/>
          <w:bCs/>
          <w:sz w:val="24"/>
          <w:szCs w:val="24"/>
        </w:rPr>
      </w:pPr>
      <w:r>
        <w:rPr>
          <w:rFonts w:ascii="Cambria Math" w:hAnsi="Cambria Math"/>
          <w:sz w:val="24"/>
          <w:szCs w:val="24"/>
        </w:rPr>
        <w:t>Equal to the population mean.</w:t>
      </w:r>
    </w:p>
    <w:p w:rsidR="00616697" w:rsidRPr="00A05479" w:rsidRDefault="00A05479" w:rsidP="00322BF4">
      <w:pPr>
        <w:pStyle w:val="ListParagraph"/>
        <w:numPr>
          <w:ilvl w:val="0"/>
          <w:numId w:val="2"/>
        </w:numPr>
        <w:ind w:left="868" w:hanging="364"/>
        <w:rPr>
          <w:rFonts w:ascii="Cambria Math" w:hAnsi="Cambria Math"/>
          <w:b/>
          <w:bCs/>
          <w:sz w:val="24"/>
          <w:szCs w:val="24"/>
        </w:rPr>
      </w:pPr>
      <w:r>
        <w:rPr>
          <w:rFonts w:ascii="Cambria Math" w:hAnsi="Cambria Math"/>
          <w:sz w:val="24"/>
          <w:szCs w:val="24"/>
        </w:rPr>
        <w:t>Population parameter</w:t>
      </w:r>
    </w:p>
    <w:p w:rsidR="00735035" w:rsidRPr="00A05479" w:rsidRDefault="00A05479" w:rsidP="00322BF4">
      <w:pPr>
        <w:pStyle w:val="ListParagraph"/>
        <w:numPr>
          <w:ilvl w:val="0"/>
          <w:numId w:val="2"/>
        </w:numPr>
        <w:ind w:left="868" w:hanging="364"/>
        <w:rPr>
          <w:rFonts w:ascii="Cambria Math" w:hAnsi="Cambria Math"/>
          <w:b/>
          <w:bCs/>
          <w:sz w:val="24"/>
          <w:szCs w:val="24"/>
        </w:rPr>
      </w:pPr>
      <w:r>
        <w:rPr>
          <w:rFonts w:ascii="Cambria Math" w:hAnsi="Cambria Math"/>
          <w:sz w:val="24"/>
          <w:szCs w:val="24"/>
        </w:rPr>
        <w:t xml:space="preserve">Always positive. </w:t>
      </w:r>
    </w:p>
    <w:p w:rsidR="00735035" w:rsidRPr="00A05479" w:rsidRDefault="00A05479" w:rsidP="00322BF4">
      <w:pPr>
        <w:pStyle w:val="ListParagraph"/>
        <w:numPr>
          <w:ilvl w:val="0"/>
          <w:numId w:val="2"/>
        </w:numPr>
        <w:ind w:left="868" w:hanging="364"/>
        <w:rPr>
          <w:rFonts w:ascii="Cambria Math" w:hAnsi="Cambria Math"/>
          <w:b/>
          <w:bCs/>
          <w:sz w:val="24"/>
          <w:szCs w:val="24"/>
        </w:rPr>
      </w:pPr>
      <w:r>
        <w:rPr>
          <w:rFonts w:ascii="Cambria Math" w:hAnsi="Cambria Math"/>
          <w:sz w:val="24"/>
          <w:szCs w:val="24"/>
        </w:rPr>
        <w:t xml:space="preserve">The difference between sample statistic and the population parameter. </w:t>
      </w:r>
    </w:p>
    <w:p w:rsidR="000F1A99" w:rsidRPr="00A05479" w:rsidRDefault="00A05479" w:rsidP="00322BF4">
      <w:pPr>
        <w:pStyle w:val="ListParagraph"/>
        <w:numPr>
          <w:ilvl w:val="0"/>
          <w:numId w:val="1"/>
        </w:numPr>
        <w:ind w:left="476" w:hanging="476"/>
        <w:rPr>
          <w:rFonts w:ascii="Cambria Math" w:hAnsi="Cambria Math"/>
          <w:b/>
          <w:bCs/>
          <w:sz w:val="24"/>
          <w:szCs w:val="24"/>
        </w:rPr>
      </w:pPr>
      <w:r>
        <w:rPr>
          <w:rFonts w:ascii="Cambria Math" w:hAnsi="Cambria Math"/>
          <w:sz w:val="24"/>
          <w:szCs w:val="24"/>
        </w:rPr>
        <w:t xml:space="preserve">Which of the following is NOT a correct statement about the </w:t>
      </w:r>
      <w:r>
        <w:rPr>
          <w:rFonts w:ascii="Cambria Math" w:hAnsi="Cambria Math"/>
          <w:i/>
          <w:iCs/>
          <w:sz w:val="24"/>
          <w:szCs w:val="24"/>
        </w:rPr>
        <w:t>t</w:t>
      </w:r>
      <w:r>
        <w:rPr>
          <w:rFonts w:ascii="Cambria Math" w:hAnsi="Cambria Math"/>
          <w:sz w:val="24"/>
          <w:szCs w:val="24"/>
        </w:rPr>
        <w:t xml:space="preserve"> distribution? </w:t>
      </w:r>
    </w:p>
    <w:p w:rsidR="000F1A99" w:rsidRPr="00A05479" w:rsidRDefault="00A05479" w:rsidP="00322BF4">
      <w:pPr>
        <w:pStyle w:val="ListParagraph"/>
        <w:numPr>
          <w:ilvl w:val="0"/>
          <w:numId w:val="4"/>
        </w:numPr>
        <w:ind w:left="896" w:hanging="392"/>
        <w:rPr>
          <w:rFonts w:ascii="Cambria Math" w:hAnsi="Cambria Math"/>
          <w:b/>
          <w:bCs/>
          <w:sz w:val="24"/>
          <w:szCs w:val="24"/>
        </w:rPr>
      </w:pPr>
      <w:r>
        <w:rPr>
          <w:rFonts w:ascii="Cambria Math" w:hAnsi="Cambria Math"/>
          <w:sz w:val="24"/>
          <w:szCs w:val="24"/>
        </w:rPr>
        <w:t>It is positively skewed.</w:t>
      </w:r>
    </w:p>
    <w:p w:rsidR="000F1A99" w:rsidRPr="00A05479" w:rsidRDefault="00A05479" w:rsidP="00322BF4">
      <w:pPr>
        <w:pStyle w:val="ListParagraph"/>
        <w:numPr>
          <w:ilvl w:val="0"/>
          <w:numId w:val="4"/>
        </w:numPr>
        <w:ind w:left="896" w:hanging="392"/>
        <w:rPr>
          <w:rFonts w:ascii="Cambria Math" w:hAnsi="Cambria Math"/>
          <w:b/>
          <w:bCs/>
          <w:sz w:val="24"/>
          <w:szCs w:val="24"/>
        </w:rPr>
      </w:pPr>
      <w:r>
        <w:rPr>
          <w:rFonts w:ascii="Cambria Math" w:hAnsi="Cambria Math"/>
          <w:sz w:val="24"/>
          <w:szCs w:val="24"/>
        </w:rPr>
        <w:t>It is a continuous distribution.</w:t>
      </w:r>
    </w:p>
    <w:p w:rsidR="000F1A99" w:rsidRPr="00A05479" w:rsidRDefault="00A05479" w:rsidP="00322BF4">
      <w:pPr>
        <w:pStyle w:val="ListParagraph"/>
        <w:numPr>
          <w:ilvl w:val="0"/>
          <w:numId w:val="4"/>
        </w:numPr>
        <w:ind w:left="896" w:hanging="392"/>
        <w:rPr>
          <w:rFonts w:ascii="Cambria Math" w:hAnsi="Cambria Math"/>
          <w:b/>
          <w:bCs/>
          <w:sz w:val="24"/>
          <w:szCs w:val="24"/>
        </w:rPr>
      </w:pPr>
      <w:r>
        <w:rPr>
          <w:rFonts w:ascii="Cambria Math" w:hAnsi="Cambria Math"/>
          <w:sz w:val="24"/>
          <w:szCs w:val="24"/>
        </w:rPr>
        <w:t>It has a mean of zero.</w:t>
      </w:r>
    </w:p>
    <w:p w:rsidR="000F1A99" w:rsidRPr="00A05479" w:rsidRDefault="00A05479" w:rsidP="00322BF4">
      <w:pPr>
        <w:pStyle w:val="ListParagraph"/>
        <w:numPr>
          <w:ilvl w:val="0"/>
          <w:numId w:val="4"/>
        </w:numPr>
        <w:ind w:left="896" w:hanging="392"/>
        <w:rPr>
          <w:rFonts w:ascii="Cambria Math" w:hAnsi="Cambria Math"/>
          <w:b/>
          <w:bCs/>
          <w:sz w:val="24"/>
          <w:szCs w:val="24"/>
        </w:rPr>
      </w:pPr>
      <w:r>
        <w:rPr>
          <w:rFonts w:ascii="Cambria Math" w:hAnsi="Cambria Math"/>
          <w:sz w:val="24"/>
          <w:szCs w:val="24"/>
        </w:rPr>
        <w:t>The</w:t>
      </w:r>
      <w:r w:rsidR="00177915">
        <w:rPr>
          <w:rFonts w:ascii="Cambria Math" w:hAnsi="Cambria Math"/>
          <w:sz w:val="24"/>
          <w:szCs w:val="24"/>
        </w:rPr>
        <w:t>re</w:t>
      </w:r>
      <w:r>
        <w:rPr>
          <w:rFonts w:ascii="Cambria Math" w:hAnsi="Cambria Math"/>
          <w:sz w:val="24"/>
          <w:szCs w:val="24"/>
        </w:rPr>
        <w:t xml:space="preserve"> is a family of </w:t>
      </w:r>
      <w:r>
        <w:rPr>
          <w:rFonts w:ascii="Cambria Math" w:hAnsi="Cambria Math"/>
          <w:i/>
          <w:iCs/>
          <w:sz w:val="24"/>
          <w:szCs w:val="24"/>
        </w:rPr>
        <w:t>t</w:t>
      </w:r>
      <w:r>
        <w:rPr>
          <w:rFonts w:ascii="Cambria Math" w:hAnsi="Cambria Math"/>
          <w:sz w:val="24"/>
          <w:szCs w:val="24"/>
        </w:rPr>
        <w:t xml:space="preserve"> distributions.</w:t>
      </w:r>
    </w:p>
    <w:p w:rsidR="00177915" w:rsidRPr="00A05479" w:rsidRDefault="00177915" w:rsidP="00322BF4">
      <w:pPr>
        <w:pStyle w:val="ListParagraph"/>
        <w:numPr>
          <w:ilvl w:val="0"/>
          <w:numId w:val="1"/>
        </w:numPr>
        <w:ind w:left="518" w:hanging="518"/>
        <w:rPr>
          <w:rFonts w:ascii="Cambria Math" w:hAnsi="Cambria Math"/>
          <w:b/>
          <w:bCs/>
          <w:sz w:val="24"/>
          <w:szCs w:val="24"/>
        </w:rPr>
      </w:pPr>
      <w:r w:rsidRPr="00A05479">
        <w:rPr>
          <w:rFonts w:ascii="Cambria Math" w:hAnsi="Cambria Math"/>
          <w:sz w:val="24"/>
          <w:szCs w:val="24"/>
        </w:rPr>
        <w:t xml:space="preserve">A Type II error is </w:t>
      </w:r>
    </w:p>
    <w:p w:rsidR="00177915" w:rsidRPr="00A05479" w:rsidRDefault="00177915" w:rsidP="00322BF4">
      <w:pPr>
        <w:pStyle w:val="ListParagraph"/>
        <w:numPr>
          <w:ilvl w:val="0"/>
          <w:numId w:val="3"/>
        </w:numPr>
        <w:ind w:left="851" w:hanging="333"/>
        <w:rPr>
          <w:rFonts w:ascii="Cambria Math" w:hAnsi="Cambria Math"/>
          <w:b/>
          <w:bCs/>
          <w:sz w:val="24"/>
          <w:szCs w:val="24"/>
        </w:rPr>
      </w:pPr>
      <w:r>
        <w:rPr>
          <w:rFonts w:ascii="Cambria Math" w:hAnsi="Cambria Math"/>
          <w:sz w:val="24"/>
          <w:szCs w:val="24"/>
        </w:rPr>
        <w:t>A</w:t>
      </w:r>
      <w:r w:rsidRPr="00A05479">
        <w:rPr>
          <w:rFonts w:ascii="Cambria Math" w:hAnsi="Cambria Math"/>
          <w:sz w:val="24"/>
          <w:szCs w:val="24"/>
        </w:rPr>
        <w:t>ccepting a false H</w:t>
      </w:r>
      <w:r w:rsidRPr="00A05479">
        <w:rPr>
          <w:rFonts w:ascii="Cambria Math" w:hAnsi="Cambria Math"/>
          <w:sz w:val="24"/>
          <w:szCs w:val="24"/>
          <w:vertAlign w:val="subscript"/>
        </w:rPr>
        <w:t>0.</w:t>
      </w:r>
    </w:p>
    <w:p w:rsidR="00177915" w:rsidRPr="00A05479" w:rsidRDefault="00177915" w:rsidP="00322BF4">
      <w:pPr>
        <w:pStyle w:val="ListParagraph"/>
        <w:numPr>
          <w:ilvl w:val="0"/>
          <w:numId w:val="3"/>
        </w:numPr>
        <w:ind w:left="851" w:hanging="333"/>
        <w:rPr>
          <w:rFonts w:ascii="Cambria Math" w:hAnsi="Cambria Math"/>
          <w:b/>
          <w:bCs/>
          <w:sz w:val="24"/>
          <w:szCs w:val="24"/>
        </w:rPr>
      </w:pPr>
      <w:r>
        <w:rPr>
          <w:rFonts w:ascii="Cambria Math" w:hAnsi="Cambria Math"/>
          <w:sz w:val="24"/>
          <w:szCs w:val="24"/>
        </w:rPr>
        <w:t>R</w:t>
      </w:r>
      <w:r w:rsidRPr="00A05479">
        <w:rPr>
          <w:rFonts w:ascii="Cambria Math" w:hAnsi="Cambria Math"/>
          <w:sz w:val="24"/>
          <w:szCs w:val="24"/>
        </w:rPr>
        <w:t>ejecting H</w:t>
      </w:r>
      <w:r w:rsidRPr="00A05479">
        <w:rPr>
          <w:rFonts w:ascii="Cambria Math" w:hAnsi="Cambria Math"/>
          <w:sz w:val="24"/>
          <w:szCs w:val="24"/>
          <w:vertAlign w:val="subscript"/>
        </w:rPr>
        <w:t>1</w:t>
      </w:r>
      <w:r w:rsidRPr="00A05479">
        <w:rPr>
          <w:rFonts w:ascii="Cambria Math" w:hAnsi="Cambria Math"/>
          <w:sz w:val="24"/>
          <w:szCs w:val="24"/>
        </w:rPr>
        <w:t xml:space="preserve"> when it is true.</w:t>
      </w:r>
    </w:p>
    <w:p w:rsidR="00177915" w:rsidRPr="00A05479" w:rsidRDefault="00177915" w:rsidP="00322BF4">
      <w:pPr>
        <w:pStyle w:val="ListParagraph"/>
        <w:numPr>
          <w:ilvl w:val="0"/>
          <w:numId w:val="3"/>
        </w:numPr>
        <w:ind w:left="851" w:hanging="333"/>
        <w:rPr>
          <w:rFonts w:ascii="Cambria Math" w:hAnsi="Cambria Math"/>
          <w:b/>
          <w:bCs/>
          <w:sz w:val="24"/>
          <w:szCs w:val="24"/>
        </w:rPr>
      </w:pPr>
      <w:r>
        <w:rPr>
          <w:rFonts w:ascii="Cambria Math" w:hAnsi="Cambria Math"/>
          <w:sz w:val="24"/>
          <w:szCs w:val="24"/>
        </w:rPr>
        <w:t>R</w:t>
      </w:r>
      <w:r w:rsidRPr="00A05479">
        <w:rPr>
          <w:rFonts w:ascii="Cambria Math" w:hAnsi="Cambria Math"/>
          <w:sz w:val="24"/>
          <w:szCs w:val="24"/>
        </w:rPr>
        <w:t>eject H</w:t>
      </w:r>
      <w:r w:rsidRPr="00A05479">
        <w:rPr>
          <w:rFonts w:ascii="Cambria Math" w:hAnsi="Cambria Math"/>
          <w:sz w:val="24"/>
          <w:szCs w:val="24"/>
          <w:vertAlign w:val="subscript"/>
        </w:rPr>
        <w:t>0</w:t>
      </w:r>
      <w:r w:rsidRPr="00A05479">
        <w:rPr>
          <w:rFonts w:ascii="Cambria Math" w:hAnsi="Cambria Math"/>
          <w:sz w:val="24"/>
          <w:szCs w:val="24"/>
        </w:rPr>
        <w:t xml:space="preserve"> when it is true.</w:t>
      </w:r>
    </w:p>
    <w:p w:rsidR="00177915" w:rsidRPr="00A05479" w:rsidRDefault="00177915" w:rsidP="00322BF4">
      <w:pPr>
        <w:pStyle w:val="ListParagraph"/>
        <w:numPr>
          <w:ilvl w:val="0"/>
          <w:numId w:val="3"/>
        </w:numPr>
        <w:ind w:left="851" w:hanging="333"/>
        <w:rPr>
          <w:rFonts w:ascii="Cambria Math" w:hAnsi="Cambria Math"/>
          <w:b/>
          <w:bCs/>
          <w:sz w:val="24"/>
          <w:szCs w:val="24"/>
        </w:rPr>
      </w:pPr>
      <w:r>
        <w:rPr>
          <w:rFonts w:ascii="Cambria Math" w:hAnsi="Cambria Math"/>
          <w:sz w:val="24"/>
          <w:szCs w:val="24"/>
        </w:rPr>
        <w:t>N</w:t>
      </w:r>
      <w:r w:rsidRPr="00A05479">
        <w:rPr>
          <w:rFonts w:ascii="Cambria Math" w:hAnsi="Cambria Math"/>
          <w:sz w:val="24"/>
          <w:szCs w:val="24"/>
        </w:rPr>
        <w:t>ot rejecting a false H</w:t>
      </w:r>
      <w:r w:rsidRPr="00A05479">
        <w:rPr>
          <w:rFonts w:ascii="Cambria Math" w:hAnsi="Cambria Math"/>
          <w:sz w:val="24"/>
          <w:szCs w:val="24"/>
          <w:vertAlign w:val="subscript"/>
        </w:rPr>
        <w:t>1</w:t>
      </w:r>
      <w:r w:rsidRPr="00A05479">
        <w:rPr>
          <w:rFonts w:ascii="Cambria Math" w:hAnsi="Cambria Math"/>
          <w:sz w:val="24"/>
          <w:szCs w:val="24"/>
        </w:rPr>
        <w:t>.</w:t>
      </w:r>
    </w:p>
    <w:p w:rsidR="00A05479" w:rsidRPr="00177915" w:rsidRDefault="00A05479" w:rsidP="00177915">
      <w:pPr>
        <w:rPr>
          <w:rFonts w:ascii="Cambria Math" w:hAnsi="Cambria Math"/>
          <w:b/>
          <w:bCs/>
          <w:sz w:val="24"/>
          <w:szCs w:val="24"/>
        </w:rPr>
      </w:pPr>
    </w:p>
    <w:p w:rsidR="006D7876" w:rsidRPr="00A05479" w:rsidRDefault="006D7876" w:rsidP="00322BF4">
      <w:pPr>
        <w:pStyle w:val="ListParagraph"/>
        <w:numPr>
          <w:ilvl w:val="0"/>
          <w:numId w:val="1"/>
        </w:numPr>
        <w:ind w:left="532" w:hanging="532"/>
        <w:rPr>
          <w:rFonts w:ascii="Cambria Math" w:hAnsi="Cambria Math"/>
          <w:b/>
          <w:bCs/>
          <w:sz w:val="24"/>
          <w:szCs w:val="24"/>
        </w:rPr>
      </w:pPr>
      <w:r w:rsidRPr="00A05479">
        <w:rPr>
          <w:rFonts w:ascii="Cambria Math" w:hAnsi="Cambria Math"/>
          <w:sz w:val="24"/>
          <w:szCs w:val="24"/>
        </w:rPr>
        <w:t>In an ANOVA test there are 5 observations in each of three treatments. The degrees of freedom in the numerator and denominator respectively are:</w:t>
      </w:r>
    </w:p>
    <w:p w:rsidR="006D7876" w:rsidRPr="00A05479" w:rsidRDefault="00A03255" w:rsidP="00322BF4">
      <w:pPr>
        <w:pStyle w:val="ListParagraph"/>
        <w:numPr>
          <w:ilvl w:val="0"/>
          <w:numId w:val="5"/>
        </w:numPr>
        <w:ind w:left="910" w:hanging="392"/>
        <w:rPr>
          <w:rFonts w:ascii="Cambria Math" w:hAnsi="Cambria Math"/>
          <w:b/>
          <w:bCs/>
          <w:sz w:val="24"/>
          <w:szCs w:val="24"/>
        </w:rPr>
      </w:pPr>
      <w:r w:rsidRPr="00A05479">
        <w:rPr>
          <w:rFonts w:ascii="Cambria Math" w:hAnsi="Cambria Math"/>
          <w:sz w:val="24"/>
          <w:szCs w:val="24"/>
        </w:rPr>
        <w:t>3, 12</w:t>
      </w:r>
    </w:p>
    <w:p w:rsidR="002833C7" w:rsidRPr="00A05479" w:rsidRDefault="002833C7" w:rsidP="00322BF4">
      <w:pPr>
        <w:pStyle w:val="ListParagraph"/>
        <w:numPr>
          <w:ilvl w:val="0"/>
          <w:numId w:val="5"/>
        </w:numPr>
        <w:ind w:left="910" w:hanging="392"/>
        <w:rPr>
          <w:rFonts w:ascii="Cambria Math" w:hAnsi="Cambria Math"/>
          <w:b/>
          <w:bCs/>
          <w:sz w:val="24"/>
          <w:szCs w:val="24"/>
        </w:rPr>
      </w:pPr>
      <w:r w:rsidRPr="00A05479">
        <w:rPr>
          <w:rFonts w:ascii="Cambria Math" w:hAnsi="Cambria Math"/>
          <w:sz w:val="24"/>
          <w:szCs w:val="24"/>
        </w:rPr>
        <w:t>3, 15</w:t>
      </w:r>
    </w:p>
    <w:p w:rsidR="00A03255" w:rsidRPr="00A05479" w:rsidRDefault="00A03255" w:rsidP="00322BF4">
      <w:pPr>
        <w:pStyle w:val="ListParagraph"/>
        <w:numPr>
          <w:ilvl w:val="0"/>
          <w:numId w:val="5"/>
        </w:numPr>
        <w:ind w:left="910" w:hanging="392"/>
        <w:rPr>
          <w:rFonts w:ascii="Cambria Math" w:hAnsi="Cambria Math"/>
          <w:b/>
          <w:bCs/>
          <w:sz w:val="24"/>
          <w:szCs w:val="24"/>
        </w:rPr>
      </w:pPr>
      <w:r w:rsidRPr="00A05479">
        <w:rPr>
          <w:rFonts w:ascii="Cambria Math" w:hAnsi="Cambria Math"/>
          <w:sz w:val="24"/>
          <w:szCs w:val="24"/>
        </w:rPr>
        <w:t xml:space="preserve">2, 4 </w:t>
      </w:r>
    </w:p>
    <w:p w:rsidR="002833C7" w:rsidRPr="00A05479" w:rsidRDefault="002833C7" w:rsidP="00322BF4">
      <w:pPr>
        <w:pStyle w:val="ListParagraph"/>
        <w:numPr>
          <w:ilvl w:val="0"/>
          <w:numId w:val="5"/>
        </w:numPr>
        <w:ind w:left="910" w:hanging="392"/>
        <w:rPr>
          <w:rFonts w:ascii="Cambria Math" w:hAnsi="Cambria Math"/>
          <w:b/>
          <w:bCs/>
          <w:sz w:val="24"/>
          <w:szCs w:val="24"/>
        </w:rPr>
      </w:pPr>
      <w:r w:rsidRPr="00A05479">
        <w:rPr>
          <w:rFonts w:ascii="Cambria Math" w:hAnsi="Cambria Math"/>
          <w:sz w:val="24"/>
          <w:szCs w:val="24"/>
        </w:rPr>
        <w:t>2, 12</w:t>
      </w:r>
    </w:p>
    <w:p w:rsidR="002833C7" w:rsidRPr="00A05479" w:rsidRDefault="002833C7" w:rsidP="00322BF4">
      <w:pPr>
        <w:pStyle w:val="ListParagraph"/>
        <w:numPr>
          <w:ilvl w:val="0"/>
          <w:numId w:val="1"/>
        </w:numPr>
        <w:ind w:left="532" w:hanging="532"/>
        <w:rPr>
          <w:rFonts w:ascii="Cambria Math" w:hAnsi="Cambria Math"/>
          <w:b/>
          <w:bCs/>
          <w:sz w:val="24"/>
          <w:szCs w:val="24"/>
        </w:rPr>
      </w:pPr>
      <w:r w:rsidRPr="00A05479">
        <w:rPr>
          <w:rFonts w:ascii="Cambria Math" w:hAnsi="Cambria Math"/>
          <w:sz w:val="24"/>
          <w:szCs w:val="24"/>
        </w:rPr>
        <w:t>In a one-way ANOVA, the null hypothesis indicates that the treatment means</w:t>
      </w:r>
    </w:p>
    <w:p w:rsidR="002833C7" w:rsidRPr="00A05479" w:rsidRDefault="00395B82" w:rsidP="00322BF4">
      <w:pPr>
        <w:pStyle w:val="ListParagraph"/>
        <w:numPr>
          <w:ilvl w:val="0"/>
          <w:numId w:val="6"/>
        </w:numPr>
        <w:ind w:left="910" w:hanging="392"/>
        <w:rPr>
          <w:rFonts w:ascii="Cambria Math" w:hAnsi="Cambria Math"/>
          <w:b/>
          <w:bCs/>
          <w:sz w:val="24"/>
          <w:szCs w:val="24"/>
        </w:rPr>
      </w:pPr>
      <w:r w:rsidRPr="00A05479">
        <w:rPr>
          <w:rFonts w:ascii="Cambria Math" w:hAnsi="Cambria Math"/>
          <w:sz w:val="24"/>
          <w:szCs w:val="24"/>
        </w:rPr>
        <w:lastRenderedPageBreak/>
        <w:t>are all the same or from equal populations.</w:t>
      </w:r>
    </w:p>
    <w:p w:rsidR="00395B82" w:rsidRPr="00A05479" w:rsidRDefault="00395B82" w:rsidP="00322BF4">
      <w:pPr>
        <w:pStyle w:val="ListParagraph"/>
        <w:numPr>
          <w:ilvl w:val="0"/>
          <w:numId w:val="6"/>
        </w:numPr>
        <w:ind w:left="910" w:hanging="392"/>
        <w:rPr>
          <w:rFonts w:ascii="Cambria Math" w:hAnsi="Cambria Math"/>
          <w:b/>
          <w:bCs/>
          <w:sz w:val="24"/>
          <w:szCs w:val="24"/>
        </w:rPr>
      </w:pPr>
      <w:r w:rsidRPr="00A05479">
        <w:rPr>
          <w:rFonts w:ascii="Cambria Math" w:hAnsi="Cambria Math"/>
          <w:sz w:val="24"/>
          <w:szCs w:val="24"/>
        </w:rPr>
        <w:t>are not from the same population.</w:t>
      </w:r>
    </w:p>
    <w:p w:rsidR="00395B82" w:rsidRPr="00A05479" w:rsidRDefault="00395B82" w:rsidP="00322BF4">
      <w:pPr>
        <w:pStyle w:val="ListParagraph"/>
        <w:numPr>
          <w:ilvl w:val="0"/>
          <w:numId w:val="6"/>
        </w:numPr>
        <w:ind w:left="910" w:hanging="392"/>
        <w:rPr>
          <w:rFonts w:ascii="Cambria Math" w:hAnsi="Cambria Math"/>
          <w:b/>
          <w:bCs/>
          <w:sz w:val="24"/>
          <w:szCs w:val="24"/>
        </w:rPr>
      </w:pPr>
      <w:r w:rsidRPr="00A05479">
        <w:rPr>
          <w:rFonts w:ascii="Cambria Math" w:hAnsi="Cambria Math"/>
          <w:sz w:val="24"/>
          <w:szCs w:val="24"/>
        </w:rPr>
        <w:t>are all different.</w:t>
      </w:r>
    </w:p>
    <w:p w:rsidR="003C08DF" w:rsidRPr="000F54B4" w:rsidRDefault="00395B82" w:rsidP="00322BF4">
      <w:pPr>
        <w:pStyle w:val="ListParagraph"/>
        <w:numPr>
          <w:ilvl w:val="0"/>
          <w:numId w:val="6"/>
        </w:numPr>
        <w:ind w:left="910" w:hanging="392"/>
        <w:rPr>
          <w:b/>
          <w:bCs/>
          <w:sz w:val="24"/>
          <w:szCs w:val="24"/>
        </w:rPr>
      </w:pPr>
      <w:r w:rsidRPr="00A05479">
        <w:rPr>
          <w:rFonts w:ascii="Cambria Math" w:hAnsi="Cambria Math"/>
          <w:sz w:val="24"/>
          <w:szCs w:val="24"/>
        </w:rPr>
        <w:t>at least one pair of means are the</w:t>
      </w:r>
      <w:r>
        <w:rPr>
          <w:sz w:val="24"/>
          <w:szCs w:val="24"/>
        </w:rPr>
        <w:t xml:space="preserve"> same</w:t>
      </w:r>
    </w:p>
    <w:p w:rsidR="000F54B4" w:rsidRDefault="000F54B4" w:rsidP="000F54B4">
      <w:pPr>
        <w:rPr>
          <w:b/>
          <w:bCs/>
          <w:sz w:val="24"/>
          <w:szCs w:val="24"/>
        </w:rPr>
      </w:pPr>
    </w:p>
    <w:p w:rsidR="000F54B4" w:rsidRDefault="000F54B4" w:rsidP="000F54B4">
      <w:pPr>
        <w:ind w:left="426" w:hanging="426"/>
        <w:rPr>
          <w:sz w:val="24"/>
          <w:szCs w:val="24"/>
        </w:rPr>
      </w:pPr>
      <w:r>
        <w:rPr>
          <w:b/>
          <w:bCs/>
          <w:sz w:val="24"/>
          <w:szCs w:val="24"/>
        </w:rPr>
        <w:t>6)</w:t>
      </w:r>
      <w:r>
        <w:rPr>
          <w:b/>
          <w:bCs/>
          <w:sz w:val="24"/>
          <w:szCs w:val="24"/>
        </w:rPr>
        <w:tab/>
      </w:r>
      <w:r w:rsidR="00CB79E2">
        <w:rPr>
          <w:sz w:val="24"/>
          <w:szCs w:val="24"/>
        </w:rPr>
        <w:t>Which of the following are correct statements about confidence intervals?</w:t>
      </w:r>
    </w:p>
    <w:p w:rsidR="00CB79E2" w:rsidRDefault="00CB79E2" w:rsidP="00CB79E2">
      <w:pPr>
        <w:tabs>
          <w:tab w:val="left" w:pos="709"/>
        </w:tabs>
        <w:ind w:left="426" w:hanging="426"/>
        <w:rPr>
          <w:sz w:val="24"/>
          <w:szCs w:val="24"/>
        </w:rPr>
      </w:pPr>
      <w:r>
        <w:rPr>
          <w:sz w:val="24"/>
          <w:szCs w:val="24"/>
        </w:rPr>
        <w:tab/>
      </w:r>
      <w:r>
        <w:rPr>
          <w:b/>
          <w:bCs/>
          <w:sz w:val="24"/>
          <w:szCs w:val="24"/>
        </w:rPr>
        <w:t xml:space="preserve">A. </w:t>
      </w:r>
      <w:r>
        <w:rPr>
          <w:sz w:val="24"/>
          <w:szCs w:val="24"/>
        </w:rPr>
        <w:t>They cannot contain negative numbers.</w:t>
      </w:r>
    </w:p>
    <w:p w:rsidR="00CB79E2" w:rsidRDefault="00CB79E2" w:rsidP="00CB79E2">
      <w:pPr>
        <w:tabs>
          <w:tab w:val="left" w:pos="709"/>
        </w:tabs>
        <w:ind w:left="426" w:hanging="426"/>
        <w:rPr>
          <w:sz w:val="24"/>
          <w:szCs w:val="24"/>
        </w:rPr>
      </w:pPr>
      <w:r>
        <w:rPr>
          <w:b/>
          <w:bCs/>
          <w:sz w:val="24"/>
          <w:szCs w:val="24"/>
        </w:rPr>
        <w:tab/>
        <w:t xml:space="preserve">B. </w:t>
      </w:r>
      <w:r>
        <w:rPr>
          <w:sz w:val="24"/>
          <w:szCs w:val="24"/>
        </w:rPr>
        <w:t xml:space="preserve">They are always based on the z </w:t>
      </w:r>
      <w:r>
        <w:rPr>
          <w:sz w:val="24"/>
          <w:szCs w:val="24"/>
        </w:rPr>
        <w:tab/>
        <w:t>distribution</w:t>
      </w:r>
    </w:p>
    <w:p w:rsidR="00CB79E2" w:rsidRDefault="00CB79E2" w:rsidP="00CB79E2">
      <w:pPr>
        <w:tabs>
          <w:tab w:val="left" w:pos="709"/>
        </w:tabs>
        <w:ind w:left="426" w:hanging="426"/>
        <w:rPr>
          <w:sz w:val="24"/>
          <w:szCs w:val="24"/>
        </w:rPr>
      </w:pPr>
      <w:r>
        <w:rPr>
          <w:b/>
          <w:bCs/>
          <w:sz w:val="24"/>
          <w:szCs w:val="24"/>
        </w:rPr>
        <w:tab/>
        <w:t>C.</w:t>
      </w:r>
      <w:r>
        <w:rPr>
          <w:b/>
          <w:bCs/>
          <w:sz w:val="24"/>
          <w:szCs w:val="24"/>
        </w:rPr>
        <w:tab/>
      </w:r>
      <w:r>
        <w:rPr>
          <w:sz w:val="24"/>
          <w:szCs w:val="24"/>
        </w:rPr>
        <w:t xml:space="preserve">They must always include the population </w:t>
      </w:r>
      <w:r>
        <w:rPr>
          <w:sz w:val="24"/>
          <w:szCs w:val="24"/>
        </w:rPr>
        <w:tab/>
        <w:t xml:space="preserve">parameter. </w:t>
      </w:r>
    </w:p>
    <w:p w:rsidR="00CB79E2" w:rsidRDefault="00CB79E2" w:rsidP="00CB79E2">
      <w:pPr>
        <w:tabs>
          <w:tab w:val="left" w:pos="709"/>
        </w:tabs>
        <w:ind w:left="426" w:hanging="426"/>
        <w:rPr>
          <w:sz w:val="24"/>
          <w:szCs w:val="24"/>
        </w:rPr>
      </w:pPr>
      <w:r>
        <w:rPr>
          <w:sz w:val="24"/>
          <w:szCs w:val="24"/>
        </w:rPr>
        <w:tab/>
      </w:r>
      <w:r w:rsidRPr="00CB79E2">
        <w:rPr>
          <w:b/>
          <w:bCs/>
          <w:sz w:val="24"/>
          <w:szCs w:val="24"/>
        </w:rPr>
        <w:t>D</w:t>
      </w:r>
      <w:r>
        <w:rPr>
          <w:sz w:val="24"/>
          <w:szCs w:val="24"/>
        </w:rPr>
        <w:t>.</w:t>
      </w:r>
      <w:r>
        <w:rPr>
          <w:sz w:val="24"/>
          <w:szCs w:val="24"/>
        </w:rPr>
        <w:tab/>
        <w:t xml:space="preserve">None of the above </w:t>
      </w:r>
      <w:proofErr w:type="gramStart"/>
      <w:r>
        <w:rPr>
          <w:sz w:val="24"/>
          <w:szCs w:val="24"/>
        </w:rPr>
        <w:t>are</w:t>
      </w:r>
      <w:proofErr w:type="gramEnd"/>
      <w:r>
        <w:rPr>
          <w:sz w:val="24"/>
          <w:szCs w:val="24"/>
        </w:rPr>
        <w:t xml:space="preserve"> always correct.</w:t>
      </w:r>
    </w:p>
    <w:p w:rsidR="00DE6DF5" w:rsidRDefault="00DE6DF5" w:rsidP="00CB79E2">
      <w:pPr>
        <w:tabs>
          <w:tab w:val="left" w:pos="709"/>
        </w:tabs>
        <w:ind w:left="426" w:hanging="426"/>
        <w:rPr>
          <w:sz w:val="24"/>
          <w:szCs w:val="24"/>
        </w:rPr>
      </w:pPr>
      <w:r>
        <w:rPr>
          <w:b/>
          <w:bCs/>
          <w:sz w:val="24"/>
          <w:szCs w:val="24"/>
        </w:rPr>
        <w:t xml:space="preserve">7) </w:t>
      </w:r>
      <w:r>
        <w:rPr>
          <w:sz w:val="24"/>
          <w:szCs w:val="24"/>
        </w:rPr>
        <w:t xml:space="preserve">The endpoints of a confidence interval are called </w:t>
      </w:r>
    </w:p>
    <w:p w:rsidR="00DE6DF5" w:rsidRDefault="00DE6DF5" w:rsidP="00CB79E2">
      <w:pPr>
        <w:tabs>
          <w:tab w:val="left" w:pos="709"/>
        </w:tabs>
        <w:ind w:left="426" w:hanging="426"/>
        <w:rPr>
          <w:sz w:val="24"/>
          <w:szCs w:val="24"/>
        </w:rPr>
      </w:pPr>
      <w:r>
        <w:rPr>
          <w:sz w:val="24"/>
          <w:szCs w:val="24"/>
        </w:rPr>
        <w:tab/>
      </w:r>
      <w:r>
        <w:rPr>
          <w:b/>
          <w:bCs/>
          <w:sz w:val="24"/>
          <w:szCs w:val="24"/>
        </w:rPr>
        <w:t xml:space="preserve">A. </w:t>
      </w:r>
      <w:r>
        <w:rPr>
          <w:sz w:val="24"/>
          <w:szCs w:val="24"/>
        </w:rPr>
        <w:t>Confidence levels</w:t>
      </w:r>
    </w:p>
    <w:p w:rsidR="00DE6DF5" w:rsidRDefault="00DE6DF5" w:rsidP="00CB79E2">
      <w:pPr>
        <w:tabs>
          <w:tab w:val="left" w:pos="709"/>
        </w:tabs>
        <w:ind w:left="426" w:hanging="426"/>
        <w:rPr>
          <w:sz w:val="24"/>
          <w:szCs w:val="24"/>
        </w:rPr>
      </w:pPr>
      <w:r>
        <w:rPr>
          <w:sz w:val="24"/>
          <w:szCs w:val="24"/>
        </w:rPr>
        <w:tab/>
      </w:r>
      <w:r>
        <w:rPr>
          <w:b/>
          <w:bCs/>
          <w:sz w:val="24"/>
          <w:szCs w:val="24"/>
        </w:rPr>
        <w:t>B.</w:t>
      </w:r>
      <w:r>
        <w:rPr>
          <w:b/>
          <w:bCs/>
          <w:sz w:val="24"/>
          <w:szCs w:val="24"/>
        </w:rPr>
        <w:tab/>
      </w:r>
      <w:r>
        <w:rPr>
          <w:sz w:val="24"/>
          <w:szCs w:val="24"/>
        </w:rPr>
        <w:t>The test statistics</w:t>
      </w:r>
    </w:p>
    <w:p w:rsidR="00DE6DF5" w:rsidRDefault="00DE6DF5" w:rsidP="00CB79E2">
      <w:pPr>
        <w:tabs>
          <w:tab w:val="left" w:pos="709"/>
        </w:tabs>
        <w:ind w:left="426" w:hanging="426"/>
        <w:rPr>
          <w:sz w:val="24"/>
          <w:szCs w:val="24"/>
        </w:rPr>
      </w:pPr>
      <w:r>
        <w:rPr>
          <w:sz w:val="24"/>
          <w:szCs w:val="24"/>
        </w:rPr>
        <w:tab/>
      </w:r>
      <w:r>
        <w:rPr>
          <w:b/>
          <w:bCs/>
          <w:sz w:val="24"/>
          <w:szCs w:val="24"/>
        </w:rPr>
        <w:t>C.</w:t>
      </w:r>
      <w:r>
        <w:rPr>
          <w:b/>
          <w:bCs/>
          <w:sz w:val="24"/>
          <w:szCs w:val="24"/>
        </w:rPr>
        <w:tab/>
      </w:r>
      <w:r>
        <w:rPr>
          <w:sz w:val="24"/>
          <w:szCs w:val="24"/>
        </w:rPr>
        <w:t>The degrees of confidence.</w:t>
      </w:r>
    </w:p>
    <w:p w:rsidR="00DE6DF5" w:rsidRDefault="00DE6DF5" w:rsidP="00CB79E2">
      <w:pPr>
        <w:tabs>
          <w:tab w:val="left" w:pos="709"/>
        </w:tabs>
        <w:ind w:left="426" w:hanging="426"/>
        <w:rPr>
          <w:sz w:val="24"/>
          <w:szCs w:val="24"/>
        </w:rPr>
      </w:pPr>
      <w:r>
        <w:rPr>
          <w:sz w:val="24"/>
          <w:szCs w:val="24"/>
        </w:rPr>
        <w:tab/>
        <w:t>D.</w:t>
      </w:r>
      <w:r>
        <w:rPr>
          <w:sz w:val="24"/>
          <w:szCs w:val="24"/>
        </w:rPr>
        <w:tab/>
        <w:t>The confidence limits.</w:t>
      </w:r>
    </w:p>
    <w:p w:rsidR="00561E3D" w:rsidRDefault="00561E3D" w:rsidP="00CB79E2">
      <w:pPr>
        <w:tabs>
          <w:tab w:val="left" w:pos="709"/>
        </w:tabs>
        <w:ind w:left="426" w:hanging="426"/>
        <w:rPr>
          <w:sz w:val="24"/>
          <w:szCs w:val="24"/>
        </w:rPr>
      </w:pPr>
      <w:r>
        <w:rPr>
          <w:sz w:val="24"/>
          <w:szCs w:val="24"/>
        </w:rPr>
        <w:t>8)</w:t>
      </w:r>
      <w:r>
        <w:rPr>
          <w:sz w:val="24"/>
          <w:szCs w:val="24"/>
        </w:rPr>
        <w:tab/>
        <w:t xml:space="preserve">We select a sample of 15 observations from a normal population and wish to develop a 98 percent confidence interval for the mean. The appropriate value of </w:t>
      </w:r>
      <w:r>
        <w:rPr>
          <w:i/>
          <w:iCs/>
          <w:sz w:val="24"/>
          <w:szCs w:val="24"/>
        </w:rPr>
        <w:t>t</w:t>
      </w:r>
      <w:r>
        <w:rPr>
          <w:sz w:val="24"/>
          <w:szCs w:val="24"/>
        </w:rPr>
        <w:t xml:space="preserve"> is</w:t>
      </w:r>
    </w:p>
    <w:p w:rsidR="00561E3D" w:rsidRDefault="00561E3D" w:rsidP="00CB79E2">
      <w:pPr>
        <w:tabs>
          <w:tab w:val="left" w:pos="709"/>
        </w:tabs>
        <w:ind w:left="426" w:hanging="426"/>
        <w:rPr>
          <w:sz w:val="24"/>
          <w:szCs w:val="24"/>
        </w:rPr>
      </w:pPr>
      <w:r>
        <w:rPr>
          <w:sz w:val="24"/>
          <w:szCs w:val="24"/>
        </w:rPr>
        <w:tab/>
        <w:t>A.</w:t>
      </w:r>
      <w:r>
        <w:rPr>
          <w:sz w:val="24"/>
          <w:szCs w:val="24"/>
        </w:rPr>
        <w:tab/>
        <w:t>2.947</w:t>
      </w:r>
    </w:p>
    <w:p w:rsidR="00561E3D" w:rsidRDefault="00561E3D" w:rsidP="00CB79E2">
      <w:pPr>
        <w:tabs>
          <w:tab w:val="left" w:pos="709"/>
        </w:tabs>
        <w:ind w:left="426" w:hanging="426"/>
        <w:rPr>
          <w:sz w:val="24"/>
          <w:szCs w:val="24"/>
        </w:rPr>
      </w:pPr>
      <w:r>
        <w:rPr>
          <w:sz w:val="24"/>
          <w:szCs w:val="24"/>
        </w:rPr>
        <w:tab/>
        <w:t>B.</w:t>
      </w:r>
      <w:r>
        <w:rPr>
          <w:sz w:val="24"/>
          <w:szCs w:val="24"/>
        </w:rPr>
        <w:tab/>
        <w:t>2.977</w:t>
      </w:r>
    </w:p>
    <w:p w:rsidR="00561E3D" w:rsidRDefault="00561E3D" w:rsidP="00CB79E2">
      <w:pPr>
        <w:tabs>
          <w:tab w:val="left" w:pos="709"/>
        </w:tabs>
        <w:ind w:left="426" w:hanging="426"/>
        <w:rPr>
          <w:sz w:val="24"/>
          <w:szCs w:val="24"/>
        </w:rPr>
      </w:pPr>
      <w:r>
        <w:rPr>
          <w:sz w:val="24"/>
          <w:szCs w:val="24"/>
        </w:rPr>
        <w:tab/>
        <w:t>C.</w:t>
      </w:r>
      <w:r>
        <w:rPr>
          <w:sz w:val="24"/>
          <w:szCs w:val="24"/>
        </w:rPr>
        <w:tab/>
        <w:t>2.624</w:t>
      </w:r>
    </w:p>
    <w:p w:rsidR="00561E3D" w:rsidRDefault="00561E3D" w:rsidP="00CB79E2">
      <w:pPr>
        <w:tabs>
          <w:tab w:val="left" w:pos="709"/>
        </w:tabs>
        <w:ind w:left="426" w:hanging="426"/>
        <w:rPr>
          <w:sz w:val="24"/>
          <w:szCs w:val="24"/>
        </w:rPr>
      </w:pPr>
      <w:r>
        <w:rPr>
          <w:sz w:val="24"/>
          <w:szCs w:val="24"/>
        </w:rPr>
        <w:tab/>
        <w:t>D.</w:t>
      </w:r>
      <w:r>
        <w:rPr>
          <w:sz w:val="24"/>
          <w:szCs w:val="24"/>
        </w:rPr>
        <w:tab/>
        <w:t>None of the above</w:t>
      </w:r>
    </w:p>
    <w:p w:rsidR="00561E3D" w:rsidRPr="00561E3D" w:rsidRDefault="00561E3D" w:rsidP="00CB79E2">
      <w:pPr>
        <w:tabs>
          <w:tab w:val="left" w:pos="709"/>
        </w:tabs>
        <w:ind w:left="426" w:hanging="426"/>
        <w:rPr>
          <w:sz w:val="24"/>
          <w:szCs w:val="24"/>
        </w:rPr>
        <w:sectPr w:rsidR="00561E3D" w:rsidRPr="00561E3D" w:rsidSect="003C08DF">
          <w:type w:val="continuous"/>
          <w:pgSz w:w="11907" w:h="16840" w:code="9"/>
          <w:pgMar w:top="567" w:right="1134" w:bottom="567" w:left="1134" w:header="720" w:footer="720" w:gutter="0"/>
          <w:cols w:num="2" w:space="283"/>
          <w:docGrid w:linePitch="272"/>
        </w:sectPr>
      </w:pPr>
      <w:r>
        <w:rPr>
          <w:sz w:val="24"/>
          <w:szCs w:val="24"/>
        </w:rPr>
        <w:tab/>
      </w:r>
    </w:p>
    <w:p w:rsidR="006842BB" w:rsidRPr="004E0102" w:rsidRDefault="006842BB" w:rsidP="004E0102">
      <w:pPr>
        <w:rPr>
          <w:b/>
          <w:bCs/>
          <w:sz w:val="24"/>
          <w:szCs w:val="24"/>
        </w:rPr>
      </w:pPr>
    </w:p>
    <w:p w:rsidR="00C349F8" w:rsidRDefault="00C349F8" w:rsidP="00A53DF8">
      <w:pPr>
        <w:ind w:left="284" w:hanging="284"/>
        <w:rPr>
          <w:b/>
          <w:sz w:val="24"/>
          <w:szCs w:val="24"/>
        </w:rPr>
      </w:pPr>
      <w:r>
        <w:rPr>
          <w:b/>
          <w:sz w:val="24"/>
          <w:szCs w:val="24"/>
        </w:rPr>
        <w:t>Part 2:</w:t>
      </w:r>
    </w:p>
    <w:p w:rsidR="00891521" w:rsidRDefault="00177915" w:rsidP="00322BF4">
      <w:pPr>
        <w:pStyle w:val="ListParagraph"/>
        <w:numPr>
          <w:ilvl w:val="0"/>
          <w:numId w:val="8"/>
        </w:numPr>
        <w:spacing w:after="200"/>
        <w:ind w:left="426" w:hanging="426"/>
        <w:jc w:val="both"/>
        <w:rPr>
          <w:rFonts w:ascii="Cambria Math" w:hAnsi="Cambria Math"/>
          <w:sz w:val="24"/>
          <w:szCs w:val="24"/>
        </w:rPr>
      </w:pPr>
      <w:r w:rsidRPr="00891521">
        <w:rPr>
          <w:rFonts w:ascii="Cambria Math" w:hAnsi="Cambria Math"/>
          <w:sz w:val="24"/>
          <w:szCs w:val="24"/>
        </w:rPr>
        <w:t xml:space="preserve">You need to estimate the mean number of travel days per year for outside salespeople. The mean of a small pilot study was 150 days, with a standard deviation of 14 days. If you must estimate the population mean within 2 days, how many outside salespeople should you sample? Use the 90 percent confidence level. </w:t>
      </w:r>
    </w:p>
    <w:p w:rsidR="00A74D0F" w:rsidRPr="00891521" w:rsidRDefault="00A74D0F" w:rsidP="00322BF4">
      <w:pPr>
        <w:pStyle w:val="ListParagraph"/>
        <w:numPr>
          <w:ilvl w:val="0"/>
          <w:numId w:val="8"/>
        </w:numPr>
        <w:spacing w:after="200"/>
        <w:ind w:left="426" w:hanging="426"/>
        <w:jc w:val="both"/>
        <w:rPr>
          <w:rFonts w:ascii="Cambria Math" w:hAnsi="Cambria Math"/>
          <w:sz w:val="24"/>
          <w:szCs w:val="24"/>
        </w:rPr>
      </w:pPr>
      <w:r w:rsidRPr="00891521">
        <w:rPr>
          <w:rFonts w:ascii="Cambria Math" w:hAnsi="Cambria Math"/>
          <w:sz w:val="24"/>
          <w:szCs w:val="24"/>
        </w:rPr>
        <w:t xml:space="preserve">Listed below is the rate of return for one year for a sample of 12 mutual funds that are classified as taxable money market funds. </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664"/>
        <w:gridCol w:w="664"/>
        <w:gridCol w:w="664"/>
        <w:gridCol w:w="664"/>
        <w:gridCol w:w="664"/>
        <w:gridCol w:w="664"/>
        <w:gridCol w:w="664"/>
        <w:gridCol w:w="664"/>
        <w:gridCol w:w="664"/>
        <w:gridCol w:w="664"/>
        <w:gridCol w:w="664"/>
        <w:gridCol w:w="664"/>
      </w:tblGrid>
      <w:tr w:rsidR="00A74D0F" w:rsidTr="001859E1">
        <w:trPr>
          <w:jc w:val="center"/>
        </w:trPr>
        <w:tc>
          <w:tcPr>
            <w:tcW w:w="656" w:type="dxa"/>
          </w:tcPr>
          <w:p w:rsidR="00A74D0F" w:rsidRDefault="00A74D0F" w:rsidP="00A74D0F">
            <w:pPr>
              <w:ind w:left="426" w:hanging="426"/>
              <w:rPr>
                <w:rFonts w:ascii="Cambria Math" w:hAnsi="Cambria Math"/>
                <w:sz w:val="24"/>
                <w:szCs w:val="24"/>
              </w:rPr>
            </w:pPr>
            <w:r>
              <w:rPr>
                <w:rFonts w:ascii="Cambria Math" w:hAnsi="Cambria Math"/>
                <w:sz w:val="24"/>
                <w:szCs w:val="24"/>
              </w:rPr>
              <w:t>4.63</w:t>
            </w:r>
          </w:p>
        </w:tc>
        <w:tc>
          <w:tcPr>
            <w:tcW w:w="656" w:type="dxa"/>
          </w:tcPr>
          <w:p w:rsidR="00A74D0F" w:rsidRDefault="00A74D0F" w:rsidP="00A74D0F">
            <w:pPr>
              <w:ind w:left="426" w:hanging="426"/>
              <w:rPr>
                <w:rFonts w:ascii="Cambria Math" w:hAnsi="Cambria Math"/>
                <w:sz w:val="24"/>
                <w:szCs w:val="24"/>
              </w:rPr>
            </w:pPr>
            <w:r>
              <w:rPr>
                <w:rFonts w:ascii="Cambria Math" w:hAnsi="Cambria Math"/>
                <w:sz w:val="24"/>
                <w:szCs w:val="24"/>
              </w:rPr>
              <w:t>4.15</w:t>
            </w:r>
          </w:p>
        </w:tc>
        <w:tc>
          <w:tcPr>
            <w:tcW w:w="656" w:type="dxa"/>
          </w:tcPr>
          <w:p w:rsidR="00A74D0F" w:rsidRDefault="00A74D0F" w:rsidP="00A74D0F">
            <w:pPr>
              <w:ind w:left="426" w:hanging="426"/>
              <w:rPr>
                <w:rFonts w:ascii="Cambria Math" w:hAnsi="Cambria Math"/>
                <w:sz w:val="24"/>
                <w:szCs w:val="24"/>
              </w:rPr>
            </w:pPr>
            <w:r>
              <w:rPr>
                <w:rFonts w:ascii="Cambria Math" w:hAnsi="Cambria Math"/>
                <w:sz w:val="24"/>
                <w:szCs w:val="24"/>
              </w:rPr>
              <w:t>4.76</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4.70</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4.65</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4.52</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4.70</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5.06</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4.42</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4.51</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4.24</w:t>
            </w:r>
          </w:p>
        </w:tc>
        <w:tc>
          <w:tcPr>
            <w:tcW w:w="655" w:type="dxa"/>
          </w:tcPr>
          <w:p w:rsidR="00A74D0F" w:rsidRDefault="00A74D0F" w:rsidP="00A74D0F">
            <w:pPr>
              <w:ind w:left="426" w:hanging="426"/>
              <w:rPr>
                <w:rFonts w:ascii="Cambria Math" w:hAnsi="Cambria Math"/>
                <w:sz w:val="24"/>
                <w:szCs w:val="24"/>
              </w:rPr>
            </w:pPr>
            <w:r>
              <w:rPr>
                <w:rFonts w:ascii="Cambria Math" w:hAnsi="Cambria Math"/>
                <w:sz w:val="24"/>
                <w:szCs w:val="24"/>
              </w:rPr>
              <w:t>4.52</w:t>
            </w:r>
          </w:p>
        </w:tc>
      </w:tr>
    </w:tbl>
    <w:p w:rsidR="00371006" w:rsidRPr="00A74D0F" w:rsidRDefault="00A74D0F" w:rsidP="00A74D0F">
      <w:pPr>
        <w:spacing w:after="200"/>
        <w:ind w:left="426"/>
        <w:jc w:val="both"/>
        <w:rPr>
          <w:rFonts w:ascii="Cambria Math" w:hAnsi="Cambria Math"/>
          <w:sz w:val="24"/>
          <w:szCs w:val="24"/>
        </w:rPr>
      </w:pPr>
      <w:r w:rsidRPr="00A74D0F">
        <w:rPr>
          <w:rFonts w:ascii="Cambria Math" w:hAnsi="Cambria Math"/>
          <w:sz w:val="24"/>
          <w:szCs w:val="24"/>
        </w:rPr>
        <w:t xml:space="preserve">Using the 0.05 significance level is it reasonable to conclude that the mean rate of return is more than 4.50 percent? </w:t>
      </w:r>
    </w:p>
    <w:p w:rsidR="004652F0" w:rsidRDefault="008B2470" w:rsidP="00322BF4">
      <w:pPr>
        <w:pStyle w:val="ListParagraph"/>
        <w:numPr>
          <w:ilvl w:val="0"/>
          <w:numId w:val="10"/>
        </w:numPr>
        <w:spacing w:after="200"/>
        <w:ind w:left="426" w:hanging="426"/>
        <w:jc w:val="both"/>
        <w:rPr>
          <w:rFonts w:ascii="Cambria Math" w:hAnsi="Cambria Math"/>
          <w:sz w:val="24"/>
          <w:szCs w:val="24"/>
        </w:rPr>
      </w:pPr>
      <w:proofErr w:type="spellStart"/>
      <w:r>
        <w:rPr>
          <w:rFonts w:ascii="Cambria Math" w:hAnsi="Cambria Math"/>
          <w:sz w:val="24"/>
          <w:szCs w:val="24"/>
        </w:rPr>
        <w:t>Stargell</w:t>
      </w:r>
      <w:proofErr w:type="spellEnd"/>
      <w:r>
        <w:rPr>
          <w:rFonts w:ascii="Cambria Math" w:hAnsi="Cambria Math"/>
          <w:sz w:val="24"/>
          <w:szCs w:val="24"/>
        </w:rPr>
        <w:t xml:space="preserve"> Research Associates conducted a study of the radio listening habits of men and women. One facet of the study involved the mean listening time. It was discovered that the mean listening time for men is 35 minutes per day. The standard deviation of the </w:t>
      </w:r>
      <w:r>
        <w:rPr>
          <w:rFonts w:ascii="Cambria Math" w:hAnsi="Cambria Math"/>
          <w:sz w:val="24"/>
          <w:szCs w:val="24"/>
        </w:rPr>
        <w:lastRenderedPageBreak/>
        <w:t>sample of 10 men studied was 10 minutes per day. The mean listening time for the 12 women studied was also 35 minutes</w:t>
      </w:r>
      <w:r w:rsidR="00151E4D">
        <w:rPr>
          <w:rFonts w:ascii="Cambria Math" w:hAnsi="Cambria Math"/>
          <w:sz w:val="24"/>
          <w:szCs w:val="24"/>
        </w:rPr>
        <w:t>,</w:t>
      </w:r>
      <w:r>
        <w:rPr>
          <w:rFonts w:ascii="Cambria Math" w:hAnsi="Cambria Math"/>
          <w:sz w:val="24"/>
          <w:szCs w:val="24"/>
        </w:rPr>
        <w:t xml:space="preserve"> but the standard deviation of the sample was 12 minutes. At the 0.10 significance level, can we conclude that there is a difference in variation in the number of </w:t>
      </w:r>
      <w:proofErr w:type="gramStart"/>
      <w:r>
        <w:rPr>
          <w:rFonts w:ascii="Cambria Math" w:hAnsi="Cambria Math"/>
          <w:sz w:val="24"/>
          <w:szCs w:val="24"/>
        </w:rPr>
        <w:t>minutes</w:t>
      </w:r>
      <w:proofErr w:type="gramEnd"/>
      <w:r>
        <w:rPr>
          <w:rFonts w:ascii="Cambria Math" w:hAnsi="Cambria Math"/>
          <w:sz w:val="24"/>
          <w:szCs w:val="24"/>
        </w:rPr>
        <w:t xml:space="preserve"> men and women listen to the radio?</w:t>
      </w:r>
    </w:p>
    <w:p w:rsidR="004652F0" w:rsidRPr="004652F0" w:rsidRDefault="004652F0" w:rsidP="00322BF4">
      <w:pPr>
        <w:pStyle w:val="ListParagraph"/>
        <w:numPr>
          <w:ilvl w:val="0"/>
          <w:numId w:val="10"/>
        </w:numPr>
        <w:spacing w:after="200"/>
        <w:ind w:left="426" w:hanging="426"/>
        <w:jc w:val="both"/>
        <w:rPr>
          <w:rFonts w:ascii="Cambria Math" w:hAnsi="Cambria Math"/>
          <w:sz w:val="24"/>
          <w:szCs w:val="24"/>
        </w:rPr>
      </w:pPr>
      <w:r w:rsidRPr="004652F0">
        <w:rPr>
          <w:rFonts w:ascii="Cambria Math" w:hAnsi="Cambria Math"/>
          <w:sz w:val="24"/>
          <w:szCs w:val="24"/>
        </w:rPr>
        <w:t xml:space="preserve">A state meat inspector in lows has been given the assignment of estimating the mean net weight of packages of ground chuck labeled "3 pounds." Of course, he realizes that the weights cannot be precisely 3 pounds. A sample of 36 packages reveals the mean weight to be 3.01 pounds, with a standard deviation of 0.03 pounds. </w:t>
      </w:r>
    </w:p>
    <w:p w:rsidR="004652F0" w:rsidRDefault="004652F0" w:rsidP="00322BF4">
      <w:pPr>
        <w:pStyle w:val="ListParagraph"/>
        <w:numPr>
          <w:ilvl w:val="1"/>
          <w:numId w:val="7"/>
        </w:numPr>
        <w:spacing w:after="200"/>
        <w:jc w:val="both"/>
        <w:rPr>
          <w:rFonts w:ascii="Cambria Math" w:hAnsi="Cambria Math"/>
          <w:sz w:val="24"/>
          <w:szCs w:val="24"/>
        </w:rPr>
      </w:pPr>
      <w:r>
        <w:rPr>
          <w:rFonts w:ascii="Cambria Math" w:hAnsi="Cambria Math"/>
          <w:sz w:val="24"/>
          <w:szCs w:val="24"/>
        </w:rPr>
        <w:t>What is the estimated population mean?</w:t>
      </w:r>
    </w:p>
    <w:p w:rsidR="004652F0" w:rsidRDefault="004652F0" w:rsidP="00322BF4">
      <w:pPr>
        <w:pStyle w:val="ListParagraph"/>
        <w:numPr>
          <w:ilvl w:val="1"/>
          <w:numId w:val="7"/>
        </w:numPr>
        <w:spacing w:after="200"/>
        <w:jc w:val="both"/>
        <w:rPr>
          <w:rFonts w:ascii="Cambria Math" w:hAnsi="Cambria Math"/>
          <w:sz w:val="24"/>
          <w:szCs w:val="24"/>
        </w:rPr>
      </w:pPr>
      <w:r w:rsidRPr="00E73F76">
        <w:rPr>
          <w:rFonts w:ascii="Cambria Math" w:hAnsi="Cambria Math"/>
          <w:sz w:val="24"/>
          <w:szCs w:val="24"/>
        </w:rPr>
        <w:t>Determin</w:t>
      </w:r>
      <w:r>
        <w:rPr>
          <w:rFonts w:ascii="Cambria Math" w:hAnsi="Cambria Math"/>
          <w:sz w:val="24"/>
          <w:szCs w:val="24"/>
        </w:rPr>
        <w:t>e a 95 percent confi</w:t>
      </w:r>
      <w:r w:rsidRPr="00E73F76">
        <w:rPr>
          <w:rFonts w:ascii="Cambria Math" w:hAnsi="Cambria Math"/>
          <w:sz w:val="24"/>
          <w:szCs w:val="24"/>
        </w:rPr>
        <w:t>dence in</w:t>
      </w:r>
      <w:r>
        <w:rPr>
          <w:rFonts w:ascii="Cambria Math" w:hAnsi="Cambria Math"/>
          <w:sz w:val="24"/>
          <w:szCs w:val="24"/>
        </w:rPr>
        <w:t>terval for the population mean.</w:t>
      </w:r>
    </w:p>
    <w:p w:rsidR="004652F0" w:rsidRPr="004652F0" w:rsidRDefault="004652F0" w:rsidP="00322BF4">
      <w:pPr>
        <w:pStyle w:val="ListParagraph"/>
        <w:numPr>
          <w:ilvl w:val="0"/>
          <w:numId w:val="12"/>
        </w:numPr>
        <w:spacing w:after="200"/>
        <w:jc w:val="both"/>
        <w:rPr>
          <w:rFonts w:ascii="Cambria Math" w:hAnsi="Cambria Math"/>
          <w:sz w:val="24"/>
          <w:szCs w:val="24"/>
        </w:rPr>
      </w:pPr>
      <w:r w:rsidRPr="004652F0">
        <w:rPr>
          <w:rFonts w:ascii="Cambria Math" w:hAnsi="Cambria Math"/>
          <w:sz w:val="24"/>
          <w:szCs w:val="24"/>
        </w:rPr>
        <w:t xml:space="preserve">A recent survey of 50 executives who were laid off from their previous position revealed it took a mean of 26 weeks for them to find another position. The standard deviation of the sample was 6.2 weeks. Construct a 95 percent confidence interval for the population mean. Is it reasonable that the population mean is 28 weeks? Justify your answer. </w:t>
      </w:r>
    </w:p>
    <w:p w:rsidR="004652F0" w:rsidRDefault="004652F0" w:rsidP="00322BF4">
      <w:pPr>
        <w:pStyle w:val="ListParagraph"/>
        <w:numPr>
          <w:ilvl w:val="0"/>
          <w:numId w:val="12"/>
        </w:numPr>
        <w:spacing w:after="200"/>
        <w:jc w:val="both"/>
        <w:rPr>
          <w:rFonts w:ascii="Cambria Math" w:hAnsi="Cambria Math"/>
          <w:sz w:val="24"/>
          <w:szCs w:val="24"/>
        </w:rPr>
      </w:pPr>
      <w:r w:rsidRPr="00706179">
        <w:rPr>
          <w:rFonts w:ascii="Cambria Math" w:hAnsi="Cambria Math"/>
          <w:sz w:val="24"/>
          <w:szCs w:val="24"/>
        </w:rPr>
        <w:t xml:space="preserve">The American Restaurant Association collected information on the number of meals eaten </w:t>
      </w:r>
      <w:r>
        <w:rPr>
          <w:rFonts w:ascii="Cambria Math" w:hAnsi="Cambria Math"/>
          <w:sz w:val="24"/>
          <w:szCs w:val="24"/>
        </w:rPr>
        <w:t>outside the home per week by</w:t>
      </w:r>
      <w:r w:rsidRPr="00706179">
        <w:rPr>
          <w:rFonts w:ascii="Cambria Math" w:hAnsi="Cambria Math"/>
          <w:sz w:val="24"/>
          <w:szCs w:val="24"/>
        </w:rPr>
        <w:t xml:space="preserve"> young married couples. A survey of 60 couples showed </w:t>
      </w:r>
      <w:r>
        <w:rPr>
          <w:rFonts w:ascii="Cambria Math" w:hAnsi="Cambria Math"/>
          <w:sz w:val="24"/>
          <w:szCs w:val="24"/>
        </w:rPr>
        <w:t>the sample mean number of m</w:t>
      </w:r>
      <w:r w:rsidRPr="00706179">
        <w:rPr>
          <w:rFonts w:ascii="Cambria Math" w:hAnsi="Cambria Math"/>
          <w:sz w:val="24"/>
          <w:szCs w:val="24"/>
        </w:rPr>
        <w:t>eals eaten outside the home was 276 meals per week, with a standard deviation of 0</w:t>
      </w:r>
      <w:r>
        <w:rPr>
          <w:rFonts w:ascii="Cambria Math" w:hAnsi="Cambria Math"/>
          <w:sz w:val="24"/>
          <w:szCs w:val="24"/>
        </w:rPr>
        <w:t>.</w:t>
      </w:r>
      <w:r w:rsidRPr="00706179">
        <w:rPr>
          <w:rFonts w:ascii="Cambria Math" w:hAnsi="Cambria Math"/>
          <w:sz w:val="24"/>
          <w:szCs w:val="24"/>
        </w:rPr>
        <w:t>75 meals per week. Co</w:t>
      </w:r>
      <w:r>
        <w:rPr>
          <w:rFonts w:ascii="Cambria Math" w:hAnsi="Cambria Math"/>
          <w:sz w:val="24"/>
          <w:szCs w:val="24"/>
        </w:rPr>
        <w:t xml:space="preserve">nstruct a 97 percent confidence </w:t>
      </w:r>
      <w:r w:rsidRPr="00706179">
        <w:rPr>
          <w:rFonts w:ascii="Cambria Math" w:hAnsi="Cambria Math"/>
          <w:sz w:val="24"/>
          <w:szCs w:val="24"/>
        </w:rPr>
        <w:t>in</w:t>
      </w:r>
      <w:r>
        <w:rPr>
          <w:rFonts w:ascii="Cambria Math" w:hAnsi="Cambria Math"/>
          <w:sz w:val="24"/>
          <w:szCs w:val="24"/>
        </w:rPr>
        <w:t>terval for the population mean.</w:t>
      </w:r>
    </w:p>
    <w:p w:rsidR="004652F0" w:rsidRPr="00706179" w:rsidRDefault="004652F0" w:rsidP="00322BF4">
      <w:pPr>
        <w:pStyle w:val="ListParagraph"/>
        <w:numPr>
          <w:ilvl w:val="0"/>
          <w:numId w:val="12"/>
        </w:numPr>
        <w:spacing w:after="200"/>
        <w:jc w:val="both"/>
        <w:rPr>
          <w:rFonts w:ascii="Cambria Math" w:hAnsi="Cambria Math"/>
          <w:sz w:val="24"/>
          <w:szCs w:val="24"/>
        </w:rPr>
      </w:pPr>
      <w:r w:rsidRPr="00706179">
        <w:rPr>
          <w:rFonts w:ascii="Cambria Math" w:hAnsi="Cambria Math"/>
          <w:sz w:val="24"/>
          <w:szCs w:val="24"/>
        </w:rPr>
        <w:t xml:space="preserve">In a poll to estimate presidential popularity, each person in a random sample of 1,000 voters was asked to agree with one of the following statements: </w:t>
      </w:r>
    </w:p>
    <w:p w:rsidR="004652F0" w:rsidRPr="00706179" w:rsidRDefault="004652F0" w:rsidP="004652F0">
      <w:pPr>
        <w:ind w:left="709"/>
        <w:rPr>
          <w:rFonts w:ascii="Cambria Math" w:hAnsi="Cambria Math"/>
          <w:sz w:val="24"/>
          <w:szCs w:val="24"/>
        </w:rPr>
      </w:pPr>
      <w:r w:rsidRPr="00706179">
        <w:rPr>
          <w:rFonts w:ascii="Cambria Math" w:hAnsi="Cambria Math"/>
          <w:sz w:val="24"/>
          <w:szCs w:val="24"/>
        </w:rPr>
        <w:t xml:space="preserve">1. The president is doing a good job. </w:t>
      </w:r>
    </w:p>
    <w:p w:rsidR="004652F0" w:rsidRPr="00706179" w:rsidRDefault="004652F0" w:rsidP="004652F0">
      <w:pPr>
        <w:ind w:left="709"/>
        <w:rPr>
          <w:rFonts w:ascii="Cambria Math" w:hAnsi="Cambria Math"/>
          <w:sz w:val="24"/>
          <w:szCs w:val="24"/>
        </w:rPr>
      </w:pPr>
      <w:r w:rsidRPr="00706179">
        <w:rPr>
          <w:rFonts w:ascii="Cambria Math" w:hAnsi="Cambria Math"/>
          <w:sz w:val="24"/>
          <w:szCs w:val="24"/>
        </w:rPr>
        <w:t xml:space="preserve">2. The president is doing a poor job. </w:t>
      </w:r>
    </w:p>
    <w:p w:rsidR="004652F0" w:rsidRDefault="004652F0" w:rsidP="004652F0">
      <w:pPr>
        <w:ind w:left="709"/>
        <w:rPr>
          <w:rFonts w:ascii="Cambria Math" w:hAnsi="Cambria Math"/>
          <w:sz w:val="24"/>
          <w:szCs w:val="24"/>
        </w:rPr>
      </w:pPr>
      <w:r w:rsidRPr="00706179">
        <w:rPr>
          <w:rFonts w:ascii="Cambria Math" w:hAnsi="Cambria Math"/>
          <w:sz w:val="24"/>
          <w:szCs w:val="24"/>
        </w:rPr>
        <w:t xml:space="preserve">3. I have no opinion. </w:t>
      </w:r>
    </w:p>
    <w:p w:rsidR="004652F0" w:rsidRDefault="004652F0" w:rsidP="004652F0">
      <w:pPr>
        <w:ind w:left="709"/>
        <w:rPr>
          <w:rFonts w:ascii="Cambria Math" w:hAnsi="Cambria Math"/>
          <w:sz w:val="24"/>
          <w:szCs w:val="24"/>
        </w:rPr>
      </w:pPr>
      <w:r w:rsidRPr="00706179">
        <w:rPr>
          <w:rFonts w:ascii="Cambria Math" w:hAnsi="Cambria Math"/>
          <w:sz w:val="24"/>
          <w:szCs w:val="24"/>
        </w:rPr>
        <w:t>A total of 560 respondents selected the first statement, in</w:t>
      </w:r>
      <w:r>
        <w:rPr>
          <w:rFonts w:ascii="Cambria Math" w:hAnsi="Cambria Math"/>
          <w:sz w:val="24"/>
          <w:szCs w:val="24"/>
        </w:rPr>
        <w:t>dicating they thought the president was doing a good job.</w:t>
      </w:r>
    </w:p>
    <w:p w:rsidR="004652F0" w:rsidRDefault="004652F0" w:rsidP="00322BF4">
      <w:pPr>
        <w:pStyle w:val="ListParagraph"/>
        <w:numPr>
          <w:ilvl w:val="1"/>
          <w:numId w:val="11"/>
        </w:numPr>
        <w:spacing w:after="200"/>
        <w:jc w:val="both"/>
        <w:rPr>
          <w:rFonts w:ascii="Cambria Math" w:hAnsi="Cambria Math"/>
          <w:sz w:val="24"/>
          <w:szCs w:val="24"/>
        </w:rPr>
      </w:pPr>
      <w:r w:rsidRPr="00706179">
        <w:rPr>
          <w:rFonts w:ascii="Cambria Math" w:hAnsi="Cambria Math"/>
          <w:sz w:val="24"/>
          <w:szCs w:val="24"/>
        </w:rPr>
        <w:t xml:space="preserve">Construct a 95 percent confidence interval for the proportion of respondents who feel the president is doing a good job. </w:t>
      </w:r>
    </w:p>
    <w:p w:rsidR="004652F0" w:rsidRDefault="004652F0" w:rsidP="00322BF4">
      <w:pPr>
        <w:pStyle w:val="ListParagraph"/>
        <w:numPr>
          <w:ilvl w:val="1"/>
          <w:numId w:val="11"/>
        </w:numPr>
        <w:spacing w:after="200"/>
        <w:jc w:val="both"/>
        <w:rPr>
          <w:rFonts w:ascii="Cambria Math" w:hAnsi="Cambria Math"/>
          <w:sz w:val="24"/>
          <w:szCs w:val="24"/>
        </w:rPr>
      </w:pPr>
      <w:r w:rsidRPr="00706179">
        <w:rPr>
          <w:rFonts w:ascii="Cambria Math" w:hAnsi="Cambria Math"/>
          <w:sz w:val="24"/>
          <w:szCs w:val="24"/>
        </w:rPr>
        <w:t>Based on your interval in part (a), is it reasonable to</w:t>
      </w:r>
      <w:r>
        <w:rPr>
          <w:rFonts w:ascii="Cambria Math" w:hAnsi="Cambria Math"/>
          <w:sz w:val="24"/>
          <w:szCs w:val="24"/>
        </w:rPr>
        <w:t xml:space="preserve"> conclude that a majority (more than half) of</w:t>
      </w:r>
      <w:r w:rsidRPr="00706179">
        <w:rPr>
          <w:rFonts w:ascii="Cambria Math" w:hAnsi="Cambria Math"/>
          <w:sz w:val="24"/>
          <w:szCs w:val="24"/>
        </w:rPr>
        <w:t xml:space="preserve"> the population believes t</w:t>
      </w:r>
      <w:r>
        <w:rPr>
          <w:rFonts w:ascii="Cambria Math" w:hAnsi="Cambria Math"/>
          <w:sz w:val="24"/>
          <w:szCs w:val="24"/>
        </w:rPr>
        <w:t>he president is do</w:t>
      </w:r>
      <w:r w:rsidRPr="00706179">
        <w:rPr>
          <w:rFonts w:ascii="Cambria Math" w:hAnsi="Cambria Math"/>
          <w:sz w:val="24"/>
          <w:szCs w:val="24"/>
        </w:rPr>
        <w:t>i</w:t>
      </w:r>
      <w:r>
        <w:rPr>
          <w:rFonts w:ascii="Cambria Math" w:hAnsi="Cambria Math"/>
          <w:sz w:val="24"/>
          <w:szCs w:val="24"/>
        </w:rPr>
        <w:t>ng a good job?</w:t>
      </w:r>
    </w:p>
    <w:p w:rsidR="004652F0" w:rsidRDefault="004652F0" w:rsidP="00322BF4">
      <w:pPr>
        <w:pStyle w:val="ListParagraph"/>
        <w:numPr>
          <w:ilvl w:val="0"/>
          <w:numId w:val="9"/>
        </w:numPr>
        <w:spacing w:after="200"/>
        <w:jc w:val="both"/>
        <w:rPr>
          <w:rFonts w:ascii="Cambria Math" w:hAnsi="Cambria Math"/>
          <w:sz w:val="24"/>
          <w:szCs w:val="24"/>
        </w:rPr>
      </w:pPr>
      <w:r w:rsidRPr="003F7136">
        <w:rPr>
          <w:rFonts w:ascii="Cambria Math" w:hAnsi="Cambria Math"/>
          <w:sz w:val="24"/>
          <w:szCs w:val="24"/>
        </w:rPr>
        <w:t>The First National Bank of Wilson has 650 checking a</w:t>
      </w:r>
      <w:r>
        <w:rPr>
          <w:rFonts w:ascii="Cambria Math" w:hAnsi="Cambria Math"/>
          <w:sz w:val="24"/>
          <w:szCs w:val="24"/>
        </w:rPr>
        <w:t>ccount customers. A recent sampl</w:t>
      </w:r>
      <w:r w:rsidRPr="003F7136">
        <w:rPr>
          <w:rFonts w:ascii="Cambria Math" w:hAnsi="Cambria Math"/>
          <w:sz w:val="24"/>
          <w:szCs w:val="24"/>
        </w:rPr>
        <w:t xml:space="preserve">e of 50 of these customers showed 26 to have a Visa card with the bank. Construct the 99 percent confidence interval for the proportion of checking account customers who have a Visa card with the bank. </w:t>
      </w:r>
    </w:p>
    <w:p w:rsidR="00085933" w:rsidRPr="00E35EFF" w:rsidRDefault="00085933" w:rsidP="00085933">
      <w:pPr>
        <w:rPr>
          <w:b/>
          <w:bCs/>
          <w:sz w:val="24"/>
          <w:szCs w:val="24"/>
        </w:rPr>
      </w:pPr>
      <w:bookmarkStart w:id="0" w:name="_GoBack"/>
      <w:bookmarkEnd w:id="0"/>
    </w:p>
    <w:sectPr w:rsidR="00085933" w:rsidRPr="00E35EFF" w:rsidSect="009B0818">
      <w:type w:val="continuous"/>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F4" w:rsidRDefault="00322BF4" w:rsidP="005D36F7">
      <w:r>
        <w:separator/>
      </w:r>
    </w:p>
  </w:endnote>
  <w:endnote w:type="continuationSeparator" w:id="0">
    <w:p w:rsidR="00322BF4" w:rsidRDefault="00322BF4" w:rsidP="005D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F4" w:rsidRDefault="00322BF4" w:rsidP="005D36F7">
      <w:r>
        <w:separator/>
      </w:r>
    </w:p>
  </w:footnote>
  <w:footnote w:type="continuationSeparator" w:id="0">
    <w:p w:rsidR="00322BF4" w:rsidRDefault="00322BF4" w:rsidP="005D3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1B86"/>
    <w:multiLevelType w:val="hybridMultilevel"/>
    <w:tmpl w:val="35C414F4"/>
    <w:lvl w:ilvl="0" w:tplc="E19CAF28">
      <w:start w:val="3"/>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4189"/>
    <w:multiLevelType w:val="hybridMultilevel"/>
    <w:tmpl w:val="C1F42F76"/>
    <w:lvl w:ilvl="0" w:tplc="04090015">
      <w:start w:val="1"/>
      <w:numFmt w:val="upperLetter"/>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2">
    <w:nsid w:val="239A14FE"/>
    <w:multiLevelType w:val="hybridMultilevel"/>
    <w:tmpl w:val="63F40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57299"/>
    <w:multiLevelType w:val="hybridMultilevel"/>
    <w:tmpl w:val="68BC5FE2"/>
    <w:lvl w:ilvl="0" w:tplc="04090015">
      <w:start w:val="1"/>
      <w:numFmt w:val="upperLetter"/>
      <w:lvlText w:val="%1."/>
      <w:lvlJc w:val="left"/>
      <w:pPr>
        <w:ind w:left="1252" w:hanging="360"/>
      </w:p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4">
    <w:nsid w:val="358324D7"/>
    <w:multiLevelType w:val="multilevel"/>
    <w:tmpl w:val="5B08B03E"/>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04F51D7"/>
    <w:multiLevelType w:val="hybridMultilevel"/>
    <w:tmpl w:val="05782274"/>
    <w:lvl w:ilvl="0" w:tplc="0FA2FDB0">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11A0D"/>
    <w:multiLevelType w:val="hybridMultilevel"/>
    <w:tmpl w:val="3CE22FAE"/>
    <w:lvl w:ilvl="0" w:tplc="04090015">
      <w:start w:val="1"/>
      <w:numFmt w:val="upperLetter"/>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7">
    <w:nsid w:val="436408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7640187"/>
    <w:multiLevelType w:val="hybridMultilevel"/>
    <w:tmpl w:val="A82C093E"/>
    <w:lvl w:ilvl="0" w:tplc="04090015">
      <w:start w:val="1"/>
      <w:numFmt w:val="upperLetter"/>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9">
    <w:nsid w:val="52DA307E"/>
    <w:multiLevelType w:val="hybridMultilevel"/>
    <w:tmpl w:val="2CA4EE4C"/>
    <w:lvl w:ilvl="0" w:tplc="04090015">
      <w:start w:val="1"/>
      <w:numFmt w:val="upperLetter"/>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0">
    <w:nsid w:val="6EDC30A6"/>
    <w:multiLevelType w:val="multilevel"/>
    <w:tmpl w:val="D346B9C8"/>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1D66D83"/>
    <w:multiLevelType w:val="multilevel"/>
    <w:tmpl w:val="9DCAB4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9"/>
  </w:num>
  <w:num w:numId="4">
    <w:abstractNumId w:val="8"/>
  </w:num>
  <w:num w:numId="5">
    <w:abstractNumId w:val="3"/>
  </w:num>
  <w:num w:numId="6">
    <w:abstractNumId w:val="1"/>
  </w:num>
  <w:num w:numId="7">
    <w:abstractNumId w:val="10"/>
  </w:num>
  <w:num w:numId="8">
    <w:abstractNumId w:val="5"/>
  </w:num>
  <w:num w:numId="9">
    <w:abstractNumId w:val="4"/>
  </w:num>
  <w:num w:numId="10">
    <w:abstractNumId w:val="0"/>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52"/>
    <w:rsid w:val="00007724"/>
    <w:rsid w:val="00017A0D"/>
    <w:rsid w:val="00022A12"/>
    <w:rsid w:val="00034DDE"/>
    <w:rsid w:val="00037690"/>
    <w:rsid w:val="00044178"/>
    <w:rsid w:val="0005257E"/>
    <w:rsid w:val="000566CD"/>
    <w:rsid w:val="00081450"/>
    <w:rsid w:val="0008350D"/>
    <w:rsid w:val="00085933"/>
    <w:rsid w:val="000C4811"/>
    <w:rsid w:val="000D10CE"/>
    <w:rsid w:val="000D270D"/>
    <w:rsid w:val="000D3462"/>
    <w:rsid w:val="000E26AE"/>
    <w:rsid w:val="000E6B52"/>
    <w:rsid w:val="000F1A99"/>
    <w:rsid w:val="000F54B4"/>
    <w:rsid w:val="00112B4D"/>
    <w:rsid w:val="001130A6"/>
    <w:rsid w:val="001224FC"/>
    <w:rsid w:val="00151E4D"/>
    <w:rsid w:val="001566D7"/>
    <w:rsid w:val="00177915"/>
    <w:rsid w:val="00195B27"/>
    <w:rsid w:val="001A7C3F"/>
    <w:rsid w:val="001B0FB2"/>
    <w:rsid w:val="001B3804"/>
    <w:rsid w:val="001C2E3D"/>
    <w:rsid w:val="001C350A"/>
    <w:rsid w:val="001E1BE7"/>
    <w:rsid w:val="001E2F90"/>
    <w:rsid w:val="001E5093"/>
    <w:rsid w:val="001F0F01"/>
    <w:rsid w:val="00200435"/>
    <w:rsid w:val="0020420D"/>
    <w:rsid w:val="00206905"/>
    <w:rsid w:val="00210BBD"/>
    <w:rsid w:val="002156CB"/>
    <w:rsid w:val="0024342D"/>
    <w:rsid w:val="0024625B"/>
    <w:rsid w:val="0027318D"/>
    <w:rsid w:val="0027413C"/>
    <w:rsid w:val="00274EDD"/>
    <w:rsid w:val="002833C7"/>
    <w:rsid w:val="002B6D56"/>
    <w:rsid w:val="002C0123"/>
    <w:rsid w:val="002C0F8C"/>
    <w:rsid w:val="002C4BCF"/>
    <w:rsid w:val="002D6F6E"/>
    <w:rsid w:val="002D6FEF"/>
    <w:rsid w:val="002E7EDB"/>
    <w:rsid w:val="003117EC"/>
    <w:rsid w:val="003166EC"/>
    <w:rsid w:val="00322BF4"/>
    <w:rsid w:val="00334B4D"/>
    <w:rsid w:val="00343E52"/>
    <w:rsid w:val="00357B17"/>
    <w:rsid w:val="00364AFB"/>
    <w:rsid w:val="00365356"/>
    <w:rsid w:val="00365441"/>
    <w:rsid w:val="00371006"/>
    <w:rsid w:val="0037593E"/>
    <w:rsid w:val="00386946"/>
    <w:rsid w:val="003878C2"/>
    <w:rsid w:val="00395B7F"/>
    <w:rsid w:val="00395B82"/>
    <w:rsid w:val="003A478D"/>
    <w:rsid w:val="003A5909"/>
    <w:rsid w:val="003B21F0"/>
    <w:rsid w:val="003C0695"/>
    <w:rsid w:val="003C08DF"/>
    <w:rsid w:val="003C1AE1"/>
    <w:rsid w:val="003C3D5D"/>
    <w:rsid w:val="003C7940"/>
    <w:rsid w:val="003D3A09"/>
    <w:rsid w:val="003F3DFC"/>
    <w:rsid w:val="003F59B2"/>
    <w:rsid w:val="003F6FB4"/>
    <w:rsid w:val="00403CA7"/>
    <w:rsid w:val="00403E80"/>
    <w:rsid w:val="00406602"/>
    <w:rsid w:val="00406EA1"/>
    <w:rsid w:val="00416ABA"/>
    <w:rsid w:val="0045246E"/>
    <w:rsid w:val="004652F0"/>
    <w:rsid w:val="00485C6B"/>
    <w:rsid w:val="00490715"/>
    <w:rsid w:val="0049331F"/>
    <w:rsid w:val="004A1111"/>
    <w:rsid w:val="004A2B01"/>
    <w:rsid w:val="004A45A6"/>
    <w:rsid w:val="004B3DC2"/>
    <w:rsid w:val="004B65A1"/>
    <w:rsid w:val="004E0102"/>
    <w:rsid w:val="005018DA"/>
    <w:rsid w:val="00504EDE"/>
    <w:rsid w:val="00507B9F"/>
    <w:rsid w:val="00527CC9"/>
    <w:rsid w:val="00531BC5"/>
    <w:rsid w:val="00540999"/>
    <w:rsid w:val="00543992"/>
    <w:rsid w:val="005514A2"/>
    <w:rsid w:val="005529E7"/>
    <w:rsid w:val="0055647D"/>
    <w:rsid w:val="0055655A"/>
    <w:rsid w:val="00561E3D"/>
    <w:rsid w:val="005725F4"/>
    <w:rsid w:val="005736D6"/>
    <w:rsid w:val="00586322"/>
    <w:rsid w:val="00595D38"/>
    <w:rsid w:val="005A558A"/>
    <w:rsid w:val="005B3A81"/>
    <w:rsid w:val="005B4727"/>
    <w:rsid w:val="005B507C"/>
    <w:rsid w:val="005C0592"/>
    <w:rsid w:val="005C18F4"/>
    <w:rsid w:val="005C1BB4"/>
    <w:rsid w:val="005C6BB6"/>
    <w:rsid w:val="005C7388"/>
    <w:rsid w:val="005C7682"/>
    <w:rsid w:val="005D36F7"/>
    <w:rsid w:val="005D4E11"/>
    <w:rsid w:val="005F6746"/>
    <w:rsid w:val="00606C70"/>
    <w:rsid w:val="00616697"/>
    <w:rsid w:val="00621749"/>
    <w:rsid w:val="00621DC0"/>
    <w:rsid w:val="006304F8"/>
    <w:rsid w:val="00637D94"/>
    <w:rsid w:val="00660A9D"/>
    <w:rsid w:val="006677D8"/>
    <w:rsid w:val="00674024"/>
    <w:rsid w:val="00676EC5"/>
    <w:rsid w:val="006842BB"/>
    <w:rsid w:val="00687262"/>
    <w:rsid w:val="006973F8"/>
    <w:rsid w:val="00697406"/>
    <w:rsid w:val="006A1389"/>
    <w:rsid w:val="006A7376"/>
    <w:rsid w:val="006C6C15"/>
    <w:rsid w:val="006D7876"/>
    <w:rsid w:val="006E679C"/>
    <w:rsid w:val="006F0E22"/>
    <w:rsid w:val="00712471"/>
    <w:rsid w:val="00723A62"/>
    <w:rsid w:val="0073411E"/>
    <w:rsid w:val="00735035"/>
    <w:rsid w:val="00735074"/>
    <w:rsid w:val="00742F91"/>
    <w:rsid w:val="007439A3"/>
    <w:rsid w:val="007459F4"/>
    <w:rsid w:val="00754BAC"/>
    <w:rsid w:val="00754DF6"/>
    <w:rsid w:val="00791065"/>
    <w:rsid w:val="007934AC"/>
    <w:rsid w:val="00795559"/>
    <w:rsid w:val="00796E63"/>
    <w:rsid w:val="007A1EF8"/>
    <w:rsid w:val="007A2071"/>
    <w:rsid w:val="007B228F"/>
    <w:rsid w:val="007C1A1A"/>
    <w:rsid w:val="007D227C"/>
    <w:rsid w:val="007F3103"/>
    <w:rsid w:val="007F6367"/>
    <w:rsid w:val="007F6A70"/>
    <w:rsid w:val="00807F3F"/>
    <w:rsid w:val="00814EA2"/>
    <w:rsid w:val="00821EF4"/>
    <w:rsid w:val="00822505"/>
    <w:rsid w:val="0083012A"/>
    <w:rsid w:val="008518CA"/>
    <w:rsid w:val="00867489"/>
    <w:rsid w:val="00884BB3"/>
    <w:rsid w:val="00891521"/>
    <w:rsid w:val="008A17FA"/>
    <w:rsid w:val="008A388F"/>
    <w:rsid w:val="008B057A"/>
    <w:rsid w:val="008B07F6"/>
    <w:rsid w:val="008B0D8E"/>
    <w:rsid w:val="008B132F"/>
    <w:rsid w:val="008B2470"/>
    <w:rsid w:val="008B265D"/>
    <w:rsid w:val="008C0E94"/>
    <w:rsid w:val="008D035E"/>
    <w:rsid w:val="008D1C67"/>
    <w:rsid w:val="008F41EB"/>
    <w:rsid w:val="008F7629"/>
    <w:rsid w:val="00917BD3"/>
    <w:rsid w:val="00935D40"/>
    <w:rsid w:val="00941207"/>
    <w:rsid w:val="00945A4F"/>
    <w:rsid w:val="009519A4"/>
    <w:rsid w:val="00951BED"/>
    <w:rsid w:val="00952807"/>
    <w:rsid w:val="00973138"/>
    <w:rsid w:val="00975541"/>
    <w:rsid w:val="009B0818"/>
    <w:rsid w:val="009B4C3F"/>
    <w:rsid w:val="009C3BF0"/>
    <w:rsid w:val="009C74DD"/>
    <w:rsid w:val="009D0C07"/>
    <w:rsid w:val="009D52C6"/>
    <w:rsid w:val="009D5E2B"/>
    <w:rsid w:val="009E28DA"/>
    <w:rsid w:val="009F19B4"/>
    <w:rsid w:val="00A00200"/>
    <w:rsid w:val="00A03255"/>
    <w:rsid w:val="00A05479"/>
    <w:rsid w:val="00A11348"/>
    <w:rsid w:val="00A35056"/>
    <w:rsid w:val="00A405DB"/>
    <w:rsid w:val="00A42FFB"/>
    <w:rsid w:val="00A45052"/>
    <w:rsid w:val="00A53DF8"/>
    <w:rsid w:val="00A541A1"/>
    <w:rsid w:val="00A65764"/>
    <w:rsid w:val="00A715BB"/>
    <w:rsid w:val="00A74D0F"/>
    <w:rsid w:val="00A879E1"/>
    <w:rsid w:val="00A92827"/>
    <w:rsid w:val="00AA2A5F"/>
    <w:rsid w:val="00AA7F73"/>
    <w:rsid w:val="00AB48F6"/>
    <w:rsid w:val="00AC46F8"/>
    <w:rsid w:val="00AF607F"/>
    <w:rsid w:val="00AF66DD"/>
    <w:rsid w:val="00AF67CC"/>
    <w:rsid w:val="00B11259"/>
    <w:rsid w:val="00B2252A"/>
    <w:rsid w:val="00B345AF"/>
    <w:rsid w:val="00B44F3E"/>
    <w:rsid w:val="00B47431"/>
    <w:rsid w:val="00B612A3"/>
    <w:rsid w:val="00B66245"/>
    <w:rsid w:val="00B73707"/>
    <w:rsid w:val="00B74233"/>
    <w:rsid w:val="00B763BD"/>
    <w:rsid w:val="00B80994"/>
    <w:rsid w:val="00B90DA6"/>
    <w:rsid w:val="00B91AA5"/>
    <w:rsid w:val="00BA13F3"/>
    <w:rsid w:val="00BB6F50"/>
    <w:rsid w:val="00BC21CC"/>
    <w:rsid w:val="00BD0B4C"/>
    <w:rsid w:val="00BF11E7"/>
    <w:rsid w:val="00BF1616"/>
    <w:rsid w:val="00BF3810"/>
    <w:rsid w:val="00C163B4"/>
    <w:rsid w:val="00C334FF"/>
    <w:rsid w:val="00C349F8"/>
    <w:rsid w:val="00C46D52"/>
    <w:rsid w:val="00C518C9"/>
    <w:rsid w:val="00C752D3"/>
    <w:rsid w:val="00C9121A"/>
    <w:rsid w:val="00CB79E2"/>
    <w:rsid w:val="00CC370E"/>
    <w:rsid w:val="00CC47B0"/>
    <w:rsid w:val="00CE037E"/>
    <w:rsid w:val="00CF1DCA"/>
    <w:rsid w:val="00D00C21"/>
    <w:rsid w:val="00D14A7C"/>
    <w:rsid w:val="00D20840"/>
    <w:rsid w:val="00D27F7C"/>
    <w:rsid w:val="00D3636C"/>
    <w:rsid w:val="00D374BA"/>
    <w:rsid w:val="00D417DC"/>
    <w:rsid w:val="00D4787A"/>
    <w:rsid w:val="00D54D39"/>
    <w:rsid w:val="00D569F9"/>
    <w:rsid w:val="00D624A9"/>
    <w:rsid w:val="00D659F0"/>
    <w:rsid w:val="00D67DB0"/>
    <w:rsid w:val="00D728B7"/>
    <w:rsid w:val="00D82B6D"/>
    <w:rsid w:val="00D94E4A"/>
    <w:rsid w:val="00DA4CFB"/>
    <w:rsid w:val="00DB2905"/>
    <w:rsid w:val="00DB397F"/>
    <w:rsid w:val="00DB4714"/>
    <w:rsid w:val="00DC3066"/>
    <w:rsid w:val="00DE6DF5"/>
    <w:rsid w:val="00DF419F"/>
    <w:rsid w:val="00DF70E4"/>
    <w:rsid w:val="00E00A91"/>
    <w:rsid w:val="00E03786"/>
    <w:rsid w:val="00E0397F"/>
    <w:rsid w:val="00E351C9"/>
    <w:rsid w:val="00E35EFF"/>
    <w:rsid w:val="00E43155"/>
    <w:rsid w:val="00E45189"/>
    <w:rsid w:val="00E626AC"/>
    <w:rsid w:val="00E77349"/>
    <w:rsid w:val="00E87A1E"/>
    <w:rsid w:val="00E90ADA"/>
    <w:rsid w:val="00E90F7B"/>
    <w:rsid w:val="00E9673C"/>
    <w:rsid w:val="00EA1BF0"/>
    <w:rsid w:val="00EB62E6"/>
    <w:rsid w:val="00EF34A1"/>
    <w:rsid w:val="00EF70B1"/>
    <w:rsid w:val="00EF7EDD"/>
    <w:rsid w:val="00F21EC3"/>
    <w:rsid w:val="00F30C22"/>
    <w:rsid w:val="00F320A3"/>
    <w:rsid w:val="00F47107"/>
    <w:rsid w:val="00F76527"/>
    <w:rsid w:val="00F80CC4"/>
    <w:rsid w:val="00F8414A"/>
    <w:rsid w:val="00F86174"/>
    <w:rsid w:val="00F91D2D"/>
    <w:rsid w:val="00F934C6"/>
    <w:rsid w:val="00FA33B4"/>
    <w:rsid w:val="00FC1CF3"/>
    <w:rsid w:val="00FD4035"/>
    <w:rsid w:val="00FD5520"/>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6EC"/>
    <w:rPr>
      <w:lang w:bidi="he-IL"/>
    </w:rPr>
  </w:style>
  <w:style w:type="paragraph" w:styleId="Heading2">
    <w:name w:val="heading 2"/>
    <w:basedOn w:val="Normal"/>
    <w:next w:val="Normal"/>
    <w:qFormat/>
    <w:rsid w:val="003166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66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F7B"/>
    <w:pPr>
      <w:ind w:left="720"/>
      <w:contextualSpacing/>
    </w:pPr>
  </w:style>
  <w:style w:type="table" w:styleId="TableClassic2">
    <w:name w:val="Table Classic 2"/>
    <w:basedOn w:val="TableNormal"/>
    <w:rsid w:val="00C334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334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34F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D36F7"/>
    <w:pPr>
      <w:tabs>
        <w:tab w:val="center" w:pos="4680"/>
        <w:tab w:val="right" w:pos="9360"/>
      </w:tabs>
    </w:pPr>
  </w:style>
  <w:style w:type="character" w:customStyle="1" w:styleId="HeaderChar">
    <w:name w:val="Header Char"/>
    <w:basedOn w:val="DefaultParagraphFont"/>
    <w:link w:val="Header"/>
    <w:rsid w:val="005D36F7"/>
    <w:rPr>
      <w:lang w:bidi="he-IL"/>
    </w:rPr>
  </w:style>
  <w:style w:type="paragraph" w:styleId="Footer">
    <w:name w:val="footer"/>
    <w:basedOn w:val="Normal"/>
    <w:link w:val="FooterChar"/>
    <w:uiPriority w:val="99"/>
    <w:rsid w:val="005D36F7"/>
    <w:pPr>
      <w:tabs>
        <w:tab w:val="center" w:pos="4680"/>
        <w:tab w:val="right" w:pos="9360"/>
      </w:tabs>
    </w:pPr>
  </w:style>
  <w:style w:type="character" w:customStyle="1" w:styleId="FooterChar">
    <w:name w:val="Footer Char"/>
    <w:basedOn w:val="DefaultParagraphFont"/>
    <w:link w:val="Footer"/>
    <w:uiPriority w:val="99"/>
    <w:rsid w:val="005D36F7"/>
    <w:rPr>
      <w:lang w:bidi="he-IL"/>
    </w:rPr>
  </w:style>
  <w:style w:type="paragraph" w:customStyle="1" w:styleId="MTDisplayEquation">
    <w:name w:val="MTDisplayEquation"/>
    <w:basedOn w:val="Normal"/>
    <w:next w:val="Normal"/>
    <w:link w:val="MTDisplayEquationChar"/>
    <w:rsid w:val="008C0E94"/>
    <w:pPr>
      <w:tabs>
        <w:tab w:val="center" w:pos="5520"/>
        <w:tab w:val="right" w:pos="11040"/>
      </w:tabs>
    </w:pPr>
    <w:rPr>
      <w:bCs/>
      <w:sz w:val="24"/>
      <w:szCs w:val="24"/>
    </w:rPr>
  </w:style>
  <w:style w:type="character" w:customStyle="1" w:styleId="MTDisplayEquationChar">
    <w:name w:val="MTDisplayEquation Char"/>
    <w:basedOn w:val="DefaultParagraphFont"/>
    <w:link w:val="MTDisplayEquation"/>
    <w:rsid w:val="008C0E94"/>
    <w:rPr>
      <w:bCs/>
      <w:sz w:val="24"/>
      <w:szCs w:val="24"/>
      <w:lang w:bidi="he-IL"/>
    </w:rPr>
  </w:style>
  <w:style w:type="paragraph" w:styleId="BalloonText">
    <w:name w:val="Balloon Text"/>
    <w:basedOn w:val="Normal"/>
    <w:link w:val="BalloonTextChar"/>
    <w:rsid w:val="00371006"/>
    <w:rPr>
      <w:rFonts w:ascii="Tahoma" w:hAnsi="Tahoma" w:cs="Tahoma"/>
      <w:sz w:val="16"/>
      <w:szCs w:val="16"/>
    </w:rPr>
  </w:style>
  <w:style w:type="character" w:customStyle="1" w:styleId="BalloonTextChar">
    <w:name w:val="Balloon Text Char"/>
    <w:basedOn w:val="DefaultParagraphFont"/>
    <w:link w:val="BalloonText"/>
    <w:rsid w:val="00371006"/>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6EC"/>
    <w:rPr>
      <w:lang w:bidi="he-IL"/>
    </w:rPr>
  </w:style>
  <w:style w:type="paragraph" w:styleId="Heading2">
    <w:name w:val="heading 2"/>
    <w:basedOn w:val="Normal"/>
    <w:next w:val="Normal"/>
    <w:qFormat/>
    <w:rsid w:val="003166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66E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1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F7B"/>
    <w:pPr>
      <w:ind w:left="720"/>
      <w:contextualSpacing/>
    </w:pPr>
  </w:style>
  <w:style w:type="table" w:styleId="TableClassic2">
    <w:name w:val="Table Classic 2"/>
    <w:basedOn w:val="TableNormal"/>
    <w:rsid w:val="00C334F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334F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334F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D36F7"/>
    <w:pPr>
      <w:tabs>
        <w:tab w:val="center" w:pos="4680"/>
        <w:tab w:val="right" w:pos="9360"/>
      </w:tabs>
    </w:pPr>
  </w:style>
  <w:style w:type="character" w:customStyle="1" w:styleId="HeaderChar">
    <w:name w:val="Header Char"/>
    <w:basedOn w:val="DefaultParagraphFont"/>
    <w:link w:val="Header"/>
    <w:rsid w:val="005D36F7"/>
    <w:rPr>
      <w:lang w:bidi="he-IL"/>
    </w:rPr>
  </w:style>
  <w:style w:type="paragraph" w:styleId="Footer">
    <w:name w:val="footer"/>
    <w:basedOn w:val="Normal"/>
    <w:link w:val="FooterChar"/>
    <w:uiPriority w:val="99"/>
    <w:rsid w:val="005D36F7"/>
    <w:pPr>
      <w:tabs>
        <w:tab w:val="center" w:pos="4680"/>
        <w:tab w:val="right" w:pos="9360"/>
      </w:tabs>
    </w:pPr>
  </w:style>
  <w:style w:type="character" w:customStyle="1" w:styleId="FooterChar">
    <w:name w:val="Footer Char"/>
    <w:basedOn w:val="DefaultParagraphFont"/>
    <w:link w:val="Footer"/>
    <w:uiPriority w:val="99"/>
    <w:rsid w:val="005D36F7"/>
    <w:rPr>
      <w:lang w:bidi="he-IL"/>
    </w:rPr>
  </w:style>
  <w:style w:type="paragraph" w:customStyle="1" w:styleId="MTDisplayEquation">
    <w:name w:val="MTDisplayEquation"/>
    <w:basedOn w:val="Normal"/>
    <w:next w:val="Normal"/>
    <w:link w:val="MTDisplayEquationChar"/>
    <w:rsid w:val="008C0E94"/>
    <w:pPr>
      <w:tabs>
        <w:tab w:val="center" w:pos="5520"/>
        <w:tab w:val="right" w:pos="11040"/>
      </w:tabs>
    </w:pPr>
    <w:rPr>
      <w:bCs/>
      <w:sz w:val="24"/>
      <w:szCs w:val="24"/>
    </w:rPr>
  </w:style>
  <w:style w:type="character" w:customStyle="1" w:styleId="MTDisplayEquationChar">
    <w:name w:val="MTDisplayEquation Char"/>
    <w:basedOn w:val="DefaultParagraphFont"/>
    <w:link w:val="MTDisplayEquation"/>
    <w:rsid w:val="008C0E94"/>
    <w:rPr>
      <w:bCs/>
      <w:sz w:val="24"/>
      <w:szCs w:val="24"/>
      <w:lang w:bidi="he-IL"/>
    </w:rPr>
  </w:style>
  <w:style w:type="paragraph" w:styleId="BalloonText">
    <w:name w:val="Balloon Text"/>
    <w:basedOn w:val="Normal"/>
    <w:link w:val="BalloonTextChar"/>
    <w:rsid w:val="00371006"/>
    <w:rPr>
      <w:rFonts w:ascii="Tahoma" w:hAnsi="Tahoma" w:cs="Tahoma"/>
      <w:sz w:val="16"/>
      <w:szCs w:val="16"/>
    </w:rPr>
  </w:style>
  <w:style w:type="character" w:customStyle="1" w:styleId="BalloonTextChar">
    <w:name w:val="Balloon Text Char"/>
    <w:basedOn w:val="DefaultParagraphFont"/>
    <w:link w:val="BalloonText"/>
    <w:rsid w:val="00371006"/>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7616-FBBA-4DA8-94EB-83493FEB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RAC</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dc:subject>
  <dc:creator>Mong Mara</dc:creator>
  <cp:keywords>Normal Template</cp:keywords>
  <cp:lastModifiedBy>Sophanna Nun</cp:lastModifiedBy>
  <cp:revision>8</cp:revision>
  <cp:lastPrinted>2014-06-22T15:55:00Z</cp:lastPrinted>
  <dcterms:created xsi:type="dcterms:W3CDTF">2014-08-14T13:24:00Z</dcterms:created>
  <dcterms:modified xsi:type="dcterms:W3CDTF">2014-08-14T14:33:00Z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